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/>
        <w:ind w:left="-1134" w:right="-284" w:hanging="0"/>
        <w:jc w:val="both"/>
        <w:rPr>
          <w:rFonts w:ascii="Calibri Light" w:hAnsi="Calibri Light" w:cs="Calibri Light" w:asciiTheme="majorHAnsi" w:cstheme="majorHAnsi" w:hAnsiTheme="majorHAnsi"/>
          <w:highlight w:val="white"/>
        </w:rPr>
      </w:pPr>
      <w:r>
        <w:rPr>
          <w:rFonts w:cs="Calibri Light" w:ascii="Calibri Light" w:hAnsi="Calibri Light" w:asciiTheme="majorHAnsi" w:cstheme="majorHAnsi" w:hAnsiTheme="majorHAnsi"/>
          <w:b/>
        </w:rPr>
        <w:t>Инструкция по применению</w:t>
      </w:r>
      <w:r>
        <w:rPr>
          <w:rFonts w:cs="Calibri Light" w:ascii="Calibri Light" w:hAnsi="Calibri Light" w:asciiTheme="majorHAnsi" w:cstheme="majorHAnsi" w:hAnsiTheme="majorHAnsi"/>
        </w:rPr>
        <w:t xml:space="preserve"> сухой затирочной смеси </w:t>
      </w:r>
      <w:r>
        <w:rPr>
          <w:rFonts w:cs="Calibri" w:cstheme="minorHAnsi"/>
          <w:color w:val="FF0000"/>
        </w:rPr>
        <w:t>«</w:t>
      </w:r>
      <w:r>
        <w:rPr>
          <w:rFonts w:cs="Calibri" w:cstheme="minorHAnsi"/>
          <w:color w:val="FF0000"/>
          <w:lang w:val="en-US"/>
        </w:rPr>
        <w:t>Camonica</w:t>
      </w:r>
      <w:r>
        <w:rPr>
          <w:rFonts w:cs="Calibri" w:cstheme="minorHAnsi"/>
          <w:color w:val="FF0000"/>
        </w:rPr>
        <w:t xml:space="preserve">» </w:t>
      </w:r>
      <w:r>
        <w:rPr>
          <w:rFonts w:cs="Calibri" w:cstheme="minorHAnsi"/>
        </w:rPr>
        <w:t>для широких швов</w:t>
      </w:r>
      <w:r>
        <w:rPr>
          <w:rFonts w:cs="Calibri Light" w:ascii="Calibri Light" w:hAnsi="Calibri Light" w:asciiTheme="majorHAnsi" w:cstheme="majorHAnsi" w:hAnsiTheme="majorHAnsi"/>
        </w:rPr>
        <w:t xml:space="preserve"> с пониженным водопоглощением, стойкой к истиранию, с увеличенным временем жизни. Смесь сухая затирочная CG2 </w:t>
      </w:r>
      <w:r>
        <w:rPr>
          <w:rFonts w:cs="Calibri Light" w:ascii="Calibri Light" w:hAnsi="Calibri Light" w:asciiTheme="majorHAnsi" w:cstheme="majorHAnsi" w:hAnsiTheme="majorHAnsi"/>
          <w:lang w:val="en-US"/>
        </w:rPr>
        <w:t>WA</w:t>
      </w:r>
      <w:r>
        <w:rPr>
          <w:rFonts w:cs="Calibri Light" w:ascii="Calibri Light" w:hAnsi="Calibri Light" w:asciiTheme="majorHAnsi" w:cstheme="majorHAnsi" w:hAnsiTheme="majorHAnsi"/>
        </w:rPr>
        <w:t>E, ГОСТ Р 58271-2018.</w:t>
      </w:r>
    </w:p>
    <w:p>
      <w:pPr>
        <w:pStyle w:val="Normal"/>
        <w:shd w:val="clear" w:color="auto" w:fill="E7E6E6" w:themeFill="background2"/>
        <w:spacing w:lineRule="auto" w:line="276"/>
        <w:ind w:left="-1134" w:right="-284" w:hanging="0"/>
        <w:jc w:val="both"/>
        <w:rPr>
          <w:rFonts w:cs="Calibri" w:cstheme="minorHAnsi"/>
        </w:rPr>
      </w:pPr>
      <w:r>
        <w:rPr>
          <w:rFonts w:cs="Calibri" w:cstheme="minorHAnsi"/>
        </w:rPr>
        <w:t xml:space="preserve">Область применения </w:t>
      </w:r>
    </w:p>
    <w:p>
      <w:pPr>
        <w:pStyle w:val="2"/>
        <w:shd w:val="clear" w:color="auto" w:fill="auto"/>
        <w:spacing w:lineRule="auto" w:line="276" w:before="0" w:after="120"/>
        <w:ind w:left="-1134" w:right="-284" w:hanging="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Затирочная смесь </w:t>
      </w:r>
      <w:r>
        <w:rPr>
          <w:rFonts w:cs="Calibri" w:ascii="Calibri" w:hAnsi="Calibri" w:asciiTheme="minorHAnsi" w:cstheme="minorHAnsi" w:hAnsiTheme="minorHAnsi"/>
          <w:b/>
          <w:color w:val="FF0000"/>
          <w:sz w:val="22"/>
          <w:szCs w:val="22"/>
          <w:u w:val="single"/>
          <w:lang w:val="en-US"/>
        </w:rPr>
        <w:t>CAMONICA</w:t>
      </w:r>
      <w:r>
        <w:rPr>
          <w:rFonts w:cs="Calibri" w:ascii="Calibri" w:hAnsi="Calibri" w:asciiTheme="minorHAnsi" w:cstheme="minorHAnsi" w:hAnsiTheme="minorHAnsi"/>
          <w:sz w:val="22"/>
          <w:szCs w:val="22"/>
          <w:u w:val="single"/>
        </w:rPr>
        <w:t xml:space="preserve"> для широких швов (</w:t>
      </w:r>
      <w:r>
        <w:rPr>
          <w:rFonts w:cs="Calibri" w:ascii="Calibri" w:hAnsi="Calibri" w:asciiTheme="minorHAnsi" w:cstheme="minorHAnsi" w:hAnsiTheme="minorHAnsi"/>
          <w:b/>
          <w:sz w:val="22"/>
          <w:szCs w:val="22"/>
          <w:u w:val="single"/>
        </w:rPr>
        <w:t>ЗШ)</w:t>
      </w: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 xml:space="preserve"> применяться при строительстве, реконструкции и ремонте зданий и сооружений. Затирка предназначена для заполнения швов при выполнении горизонтальной и вертикальной облицовки, с применением натурального или искусственного камня,  в том числе с неровными краями.  Для внутренних и наружных работ.</w:t>
      </w:r>
    </w:p>
    <w:p>
      <w:pPr>
        <w:pStyle w:val="2"/>
        <w:shd w:val="clear" w:color="auto" w:fill="E7E6E6" w:themeFill="background2"/>
        <w:spacing w:lineRule="auto" w:line="276" w:before="0" w:after="120"/>
        <w:ind w:left="-1134" w:right="-284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Рекомендуемые основания</w:t>
      </w:r>
    </w:p>
    <w:p>
      <w:pPr>
        <w:pStyle w:val="2"/>
        <w:shd w:val="clear" w:color="auto" w:fill="auto"/>
        <w:spacing w:lineRule="auto" w:line="276" w:before="0" w:after="120"/>
        <w:ind w:left="-1134" w:right="-284" w:hanging="0"/>
        <w:rPr>
          <w:rFonts w:ascii="Calibri Light" w:hAnsi="Calibri Light" w:cs="Calibri Light" w:asciiTheme="majorHAnsi" w:cstheme="majorHAnsi" w:hAnsiTheme="majorHAnsi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sz w:val="22"/>
          <w:szCs w:val="22"/>
        </w:rPr>
        <w:t>Бетонные, цементно-песчаные, цементно-известковые, ГКЛ, ГВЛ, ЦСП.</w:t>
      </w:r>
    </w:p>
    <w:p>
      <w:pPr>
        <w:pStyle w:val="2"/>
        <w:shd w:val="clear" w:color="auto" w:fill="E7E6E6" w:themeFill="background2"/>
        <w:spacing w:lineRule="auto" w:line="276" w:before="0" w:after="120"/>
        <w:ind w:left="-1134" w:right="-284" w:hanging="0"/>
        <w:rPr>
          <w:rFonts w:ascii="Calibri" w:hAnsi="Calibri" w:cs="Calibri" w:asciiTheme="minorHAnsi" w:cstheme="minorHAnsi" w:hAnsiTheme="minorHAnsi"/>
          <w:sz w:val="22"/>
          <w:szCs w:val="22"/>
        </w:rPr>
      </w:pPr>
      <w:r>
        <w:rPr>
          <w:rFonts w:cs="Calibri" w:ascii="Calibri" w:hAnsi="Calibri" w:asciiTheme="minorHAnsi" w:cstheme="minorHAnsi" w:hAnsiTheme="minorHAnsi"/>
          <w:sz w:val="22"/>
          <w:szCs w:val="22"/>
        </w:rPr>
        <w:t>Условия выполнения работ</w:t>
      </w:r>
    </w:p>
    <w:p>
      <w:pPr>
        <w:pStyle w:val="Normal"/>
        <w:spacing w:lineRule="auto" w:line="276"/>
        <w:ind w:left="-1134" w:right="-284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highlight w:val="white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hd w:fill="FFFFFF" w:val="clear"/>
        </w:rPr>
        <w:t xml:space="preserve">Работы с затиркой следует выполнять при температуре основания и окружающей среды от +5°C до + 30°C. В течение 72 часов после выполнения облицовочных работ необходимо обеспечить указанную температуру и защиту от атмосферных осадков. При необходимости следует закрыть плёнкой, обеспечивая проветривание. Заполнение швов следует выполнять после полного схватывания и высыхания плиточного клея. При использовании облицовочного клея </w:t>
      </w:r>
      <w:r>
        <w:rPr>
          <w:rFonts w:cs="Calibri Light" w:ascii="Calibri Light" w:hAnsi="Calibri Light" w:asciiTheme="majorHAnsi" w:cstheme="majorHAnsi" w:hAnsiTheme="majorHAnsi"/>
          <w:b/>
          <w:color w:val="FF0000"/>
          <w:shd w:fill="FFFFFF" w:val="clear"/>
          <w:lang w:val="en-US"/>
        </w:rPr>
        <w:t>CAMONICA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hd w:fill="FFFFFF" w:val="clear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hd w:fill="FFFFFF" w:val="clear"/>
        </w:rPr>
        <w:t>УС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hd w:fill="FFFFFF" w:val="clear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hd w:fill="FFFFFF" w:val="clear"/>
        </w:rPr>
        <w:t xml:space="preserve">УСИЛЕННЫЙ, </w:t>
      </w:r>
      <w:r>
        <w:rPr>
          <w:rFonts w:cs="Calibri Light" w:ascii="Calibri Light" w:hAnsi="Calibri Light" w:asciiTheme="majorHAnsi" w:cstheme="majorHAnsi" w:hAnsiTheme="majorHAnsi"/>
          <w:b/>
          <w:color w:val="FF0000"/>
          <w:shd w:fill="FFFFFF" w:val="clear"/>
          <w:lang w:val="en-US"/>
        </w:rPr>
        <w:t>CAMONICA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hd w:fill="FFFFFF" w:val="clear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b/>
          <w:color w:val="000000" w:themeColor="text1"/>
          <w:shd w:fill="FFFFFF" w:val="clear"/>
        </w:rPr>
        <w:t>ТО ДЛЯ ТЯЖЁЛЫХ ОБЛИЦОВОК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hd w:fill="FFFFFF" w:val="clear"/>
        </w:rPr>
        <w:t xml:space="preserve"> заполнение швов следует производить не раньше, чем через 24 часа.</w:t>
      </w:r>
      <w:r>
        <w:rPr>
          <w:rFonts w:cs="Calibri Light" w:ascii="Calibri Light" w:hAnsi="Calibri Light" w:asciiTheme="majorHAnsi" w:cstheme="majorHAnsi" w:hAnsiTheme="majorHAnsi"/>
          <w:color w:val="0070C0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</w:rPr>
        <w:t>Следует учитывать рекомендации технических инструкции, и описания для вспомогательных материалов.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hd w:fill="FFFFFF" w:val="clear"/>
        </w:rPr>
        <w:t xml:space="preserve"> Швы должны быть очищены от излишков клеевых растворов, выдавленных в швы в процессе облицовки не менее, чем на 2/3 глубины шва. </w:t>
      </w:r>
      <w:r>
        <w:rPr>
          <w:rFonts w:cs="Calibri Light" w:ascii="Calibri Light" w:hAnsi="Calibri Light" w:asciiTheme="majorHAnsi" w:cstheme="majorHAnsi" w:hAnsiTheme="majorHAnsi"/>
        </w:rPr>
        <w:t>Основания должны быть прочными, плотными, стабильными, ровными, очищенными от пыли, смазок, антиадгезионных средств, остатков краски, плесени, грибков, мха и пр., не иметь трещин и высолов и быть равномерно сухими по всей поверхности.</w:t>
      </w:r>
    </w:p>
    <w:p>
      <w:pPr>
        <w:pStyle w:val="Normal"/>
        <w:shd w:val="clear" w:color="auto" w:fill="E7E6E6" w:themeFill="background2"/>
        <w:spacing w:lineRule="auto" w:line="276"/>
        <w:ind w:left="-1134" w:right="-284" w:hanging="0"/>
        <w:jc w:val="both"/>
        <w:rPr>
          <w:rFonts w:cs="Calibri" w:cstheme="minorHAnsi"/>
          <w:highlight w:val="white"/>
        </w:rPr>
      </w:pPr>
      <w:r>
        <w:rPr>
          <w:rFonts w:cs="Calibri" w:cstheme="minorHAnsi"/>
          <w:iCs/>
          <w:w w:val="105"/>
        </w:rPr>
        <w:t>Подготовка растворной смеси к работе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w w:val="105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Сухую смесь затворяют чистой водой, пригодной для питья. Температура воды должна быть в пределах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  <w:shd w:fill="FFFFFF" w:val="clear"/>
        </w:rPr>
        <w:t>+15°C + 25°C.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 Количество </w:t>
      </w:r>
      <w:r>
        <w:rPr>
          <w:rFonts w:cs="Calibri" w:cstheme="minorHAnsi"/>
          <w:color w:val="000000" w:themeColor="text1"/>
          <w:w w:val="105"/>
          <w:sz w:val="22"/>
          <w:szCs w:val="22"/>
        </w:rPr>
        <w:t>воды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 для затворения </w:t>
      </w:r>
      <w:r>
        <w:rPr>
          <w:rFonts w:cs="Calibri" w:cstheme="minorHAnsi"/>
          <w:color w:val="000000" w:themeColor="text1"/>
          <w:w w:val="105"/>
          <w:sz w:val="22"/>
          <w:szCs w:val="22"/>
        </w:rPr>
        <w:t>0,18-0,20 литра на 1 кг сухой смеси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, или </w:t>
      </w:r>
      <w:r>
        <w:rPr>
          <w:rFonts w:cs="Calibri" w:cstheme="minorHAnsi"/>
          <w:color w:val="000000" w:themeColor="text1"/>
          <w:w w:val="105"/>
          <w:sz w:val="22"/>
          <w:szCs w:val="22"/>
        </w:rPr>
        <w:t>4,5-5,0 литра на 25 кг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. Сухую смесь засыпают в воду </w:t>
      </w:r>
      <w:r>
        <w:rPr>
          <w:rFonts w:cs="Calibri Light" w:ascii="Calibri Light" w:hAnsi="Calibri Light" w:asciiTheme="majorHAnsi" w:cstheme="majorHAnsi" w:hAnsiTheme="majorHAnsi"/>
          <w:bCs/>
          <w:color w:val="000000" w:themeColor="text1"/>
          <w:w w:val="105"/>
          <w:sz w:val="22"/>
          <w:szCs w:val="22"/>
        </w:rPr>
        <w:t>и</w:t>
      </w:r>
      <w:r>
        <w:rPr>
          <w:rFonts w:cs="Calibri Light" w:ascii="Calibri Light" w:hAnsi="Calibri Light" w:asciiTheme="majorHAnsi" w:cstheme="majorHAnsi" w:hAnsiTheme="majorHAnsi"/>
          <w:b/>
          <w:bCs/>
          <w:color w:val="000000" w:themeColor="text1"/>
          <w:w w:val="105"/>
          <w:sz w:val="22"/>
          <w:szCs w:val="22"/>
        </w:rPr>
        <w:t xml:space="preserve">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>перемешивают в течение З минут с помощью строительного инструмента (миксер для растворов, дрель с насадкой) с частотой оборотов, не превышающей 600 об/мин, до получения однородной массы. Затем нужно дать смеси отстояться 5-7 минут, после чего перемешать повторно. При повторном перемешивании можно откорректировать водой подвижность растворной смеси, НЕ ПРЕВЫШАЯ при этом указанные значения. Время использования готовой растворной смеси (жизнеспособность) - около 2 часов. Погодные условия (температура, ветер, влажность) могут изменить время жизнеспособности. Не допускается добавление воды в готовую растворную смесь. При повышении вязкости раствора в емкости (в пределах времени жизнеспособности) необходимо тщательно перемешать его без добавления воды.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cs="Calibri" w:cstheme="minorHAnsi"/>
          <w:iCs/>
          <w:color w:val="FF0000"/>
          <w:sz w:val="22"/>
          <w:szCs w:val="22"/>
        </w:rPr>
      </w:pPr>
      <w:r>
        <w:rPr>
          <w:rFonts w:cs="Calibri" w:cstheme="minorHAnsi"/>
          <w:bCs/>
          <w:iCs/>
          <w:color w:val="FF0000"/>
          <w:sz w:val="22"/>
          <w:szCs w:val="22"/>
        </w:rPr>
        <w:t xml:space="preserve">ВНИМАНИЕ! </w:t>
      </w:r>
      <w:r>
        <w:rPr>
          <w:rFonts w:cs="Calibri" w:cstheme="minorHAnsi"/>
          <w:iCs/>
          <w:color w:val="FF0000"/>
          <w:sz w:val="22"/>
          <w:szCs w:val="22"/>
        </w:rPr>
        <w:t>КОЛИЧЕСТВО ВОДЫ В СМЕСИ НЕ ДОЛЖНО ПРЕВЫШАТЬ: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cs="Calibri" w:cstheme="minorHAnsi"/>
          <w:iCs/>
          <w:color w:val="FF0000"/>
          <w:w w:val="105"/>
          <w:sz w:val="22"/>
          <w:szCs w:val="22"/>
        </w:rPr>
      </w:pPr>
      <w:r>
        <w:rPr>
          <w:rFonts w:cs="Calibri" w:cstheme="minorHAnsi"/>
          <w:color w:val="FF0000"/>
          <w:w w:val="105"/>
          <w:sz w:val="22"/>
          <w:szCs w:val="22"/>
        </w:rPr>
        <w:t xml:space="preserve">- </w:t>
      </w:r>
      <w:r>
        <w:rPr>
          <w:rFonts w:cs="Calibri" w:cstheme="minorHAnsi"/>
          <w:iCs/>
          <w:color w:val="FF0000"/>
          <w:w w:val="105"/>
          <w:sz w:val="22"/>
          <w:szCs w:val="22"/>
        </w:rPr>
        <w:t xml:space="preserve">О,18 </w:t>
      </w:r>
      <w:r>
        <w:rPr>
          <w:rFonts w:cs="Calibri" w:cstheme="minorHAnsi"/>
          <w:color w:val="FF0000"/>
          <w:w w:val="105"/>
          <w:sz w:val="22"/>
          <w:szCs w:val="22"/>
        </w:rPr>
        <w:t xml:space="preserve">- </w:t>
      </w:r>
      <w:r>
        <w:rPr>
          <w:rFonts w:cs="Calibri" w:cstheme="minorHAnsi"/>
          <w:iCs/>
          <w:color w:val="FF0000"/>
          <w:w w:val="105"/>
          <w:sz w:val="22"/>
          <w:szCs w:val="22"/>
        </w:rPr>
        <w:t xml:space="preserve">0,20 литра </w:t>
      </w:r>
      <w:r>
        <w:rPr>
          <w:rFonts w:cs="Calibri" w:cstheme="minorHAnsi"/>
          <w:color w:val="FF0000"/>
          <w:w w:val="105"/>
          <w:sz w:val="22"/>
          <w:szCs w:val="22"/>
        </w:rPr>
        <w:t xml:space="preserve">на </w:t>
      </w:r>
      <w:r>
        <w:rPr>
          <w:rFonts w:cs="Calibri" w:cstheme="minorHAnsi"/>
          <w:iCs/>
          <w:color w:val="FF0000"/>
          <w:w w:val="105"/>
          <w:sz w:val="22"/>
          <w:szCs w:val="22"/>
        </w:rPr>
        <w:t>1 кг. сухой смеси.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cs="Calibri" w:cstheme="minorHAnsi"/>
          <w:iCs/>
          <w:w w:val="105"/>
          <w:sz w:val="22"/>
          <w:szCs w:val="22"/>
        </w:rPr>
      </w:pPr>
      <w:r>
        <w:rPr>
          <w:rFonts w:cs="Calibri" w:cstheme="minorHAnsi"/>
          <w:iCs/>
          <w:w w:val="105"/>
          <w:sz w:val="22"/>
          <w:szCs w:val="22"/>
        </w:rPr>
        <w:t xml:space="preserve">ПРЕВЫШЕНИЕ УКАЗАННОГО КОЛИЧЕСТВА ВОДЫ </w:t>
      </w:r>
      <w:r>
        <w:rPr>
          <w:rFonts w:cs="Calibri" w:cstheme="minorHAnsi"/>
          <w:w w:val="105"/>
          <w:sz w:val="22"/>
          <w:szCs w:val="22"/>
        </w:rPr>
        <w:t xml:space="preserve">- </w:t>
      </w:r>
      <w:r>
        <w:rPr>
          <w:rFonts w:cs="Calibri" w:cstheme="minorHAnsi"/>
          <w:iCs/>
          <w:w w:val="105"/>
          <w:sz w:val="22"/>
          <w:szCs w:val="22"/>
        </w:rPr>
        <w:t>НЕДОПУСТИМО И ПРИВОДИТ К ПОЯВЛЕНИЮ ВЫСОЛОВ, СНИЖЕНИЮ ПРОЧНОСТИ ЗАТИРКИ, ИЗМЕНЕНИЮ ЦВЕТА И ДРУГИХ ПАРАМЕТРОВ!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ascii="Calibri Light" w:hAnsi="Calibri Light" w:cs="Calibri Light" w:asciiTheme="majorHAnsi" w:cstheme="majorHAnsi" w:hAnsiTheme="majorHAnsi"/>
          <w:iCs/>
          <w:color w:val="000000" w:themeColor="text1"/>
          <w:sz w:val="22"/>
          <w:szCs w:val="22"/>
        </w:rPr>
      </w:pPr>
      <w:r>
        <w:rPr>
          <w:rFonts w:cs="Calibri Light" w:cstheme="majorHAnsi" w:ascii="Calibri Light" w:hAnsi="Calibri Light"/>
          <w:iCs/>
          <w:color w:val="000000" w:themeColor="text1"/>
          <w:sz w:val="22"/>
          <w:szCs w:val="22"/>
        </w:rPr>
      </w:r>
    </w:p>
    <w:p>
      <w:pPr>
        <w:pStyle w:val="ListParagraph"/>
        <w:shd w:val="clear" w:color="auto" w:fill="E7E6E6" w:themeFill="background2"/>
        <w:overflowPunct w:val="true"/>
        <w:spacing w:lineRule="auto" w:line="276" w:before="1" w:after="160"/>
        <w:ind w:left="-1134" w:right="-284" w:hanging="0"/>
        <w:jc w:val="both"/>
        <w:rPr>
          <w:rFonts w:cs="Calibri" w:cstheme="minorHAnsi"/>
          <w:iCs/>
          <w:w w:val="105"/>
          <w:sz w:val="22"/>
          <w:szCs w:val="22"/>
        </w:rPr>
      </w:pPr>
      <w:r>
        <w:rPr>
          <w:rFonts w:cs="Calibri" w:cstheme="minorHAnsi"/>
          <w:iCs/>
          <w:w w:val="105"/>
          <w:sz w:val="22"/>
          <w:szCs w:val="22"/>
        </w:rPr>
        <w:t>Выполнение работ</w:t>
      </w:r>
    </w:p>
    <w:p>
      <w:pPr>
        <w:pStyle w:val="ListParagraph"/>
        <w:overflowPunct w:val="true"/>
        <w:spacing w:lineRule="auto" w:line="276" w:before="4" w:after="160"/>
        <w:ind w:left="-1134" w:right="-284" w:firstLine="2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w w:val="105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Заполнение швов затирочной смесью выполняют с помощью эластичного шпателя, вдавливая раствор в швы, или с помощью специального пистолета для заполнения швов. Излишки смеси удаляют эластичным шпателем и по возможности используют вновь. К формированию (заглаживанию) швов приступают примерно через 30-60 минут (в зависимости от температуры и влажности окружающего воздуха) после заполнения, когда состав начинает затвердевать, но ещё находиться в пластичном состоянии. Формирование швов выполняется при помощи кельмы (расшивки). Ширина кельмы (расшивки) подбирается в зависимости от ширины шва. Запрещается производить формирование шва инструментом склонным к коррозии и окислению. После формирования шва с поверхностей облицовки, прилегающих к швам, удаляют остатки затирочного раствора с помощью мягкой, влажной (но не мокрой) губки. При этом губку необходимо чаще споласкивать </w:t>
      </w:r>
      <w:r>
        <w:rPr>
          <w:rFonts w:cs="Calibri Light" w:ascii="Calibri Light" w:hAnsi="Calibri Light" w:asciiTheme="majorHAnsi" w:cstheme="majorHAnsi" w:hAnsiTheme="majorHAnsi"/>
          <w:bCs/>
          <w:color w:val="000000" w:themeColor="text1"/>
          <w:w w:val="105"/>
          <w:sz w:val="22"/>
          <w:szCs w:val="22"/>
        </w:rPr>
        <w:t xml:space="preserve">и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>отжимать, во избежание чрезмерного увлажнения швов. После полного схватывания затирки необходимо удалить цементный налёт сухой мягкой тряпкой с поверхности облицовки.</w:t>
      </w:r>
    </w:p>
    <w:p>
      <w:pPr>
        <w:pStyle w:val="ListParagraph"/>
        <w:overflowPunct w:val="true"/>
        <w:spacing w:lineRule="auto" w:line="276" w:before="2" w:after="160"/>
        <w:ind w:left="-1134" w:right="-284" w:hanging="5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>Представленные в описании технические характеристики и рекомендации по технологии проведения работ верны для температуры окружающей среды (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  <w:shd w:fill="FFFFFF" w:val="clear"/>
        </w:rPr>
        <w:t xml:space="preserve">20±2)°С и относительной влажности воздуха (60±10)%. В иных условиях показатели качества материала могут отличаться от указанных. Все характеристики указаны для образцов материала, выдержанных в течение 28 суток.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На изменение цвета затирки в шве могут повлиять поступление влаги из основания, различная впитывающая способность облицовочных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sz w:val="22"/>
          <w:szCs w:val="22"/>
        </w:rPr>
        <w:t xml:space="preserve">материалов, неравномерное высыхание шва. </w:t>
      </w:r>
    </w:p>
    <w:p>
      <w:pPr>
        <w:pStyle w:val="ListParagraph"/>
        <w:overflowPunct w:val="true"/>
        <w:spacing w:lineRule="auto" w:line="276" w:before="2" w:after="160"/>
        <w:ind w:left="-1134" w:right="-284" w:hanging="5"/>
        <w:jc w:val="both"/>
        <w:rPr>
          <w:rStyle w:val="Style15"/>
          <w:rFonts w:ascii="Calibri Light" w:hAnsi="Calibri Light" w:cs="Calibri Light" w:asciiTheme="majorHAnsi" w:cstheme="majorHAnsi" w:hAnsiTheme="majorHAnsi"/>
          <w:sz w:val="22"/>
          <w:szCs w:val="22"/>
          <w:lang w:val="en-US"/>
        </w:rPr>
      </w:pPr>
      <w:hyperlink r:id="rId2">
        <w:r>
          <w:rPr>
            <w:rFonts w:cs="Calibri Light" w:ascii="Calibri Light" w:hAnsi="Calibri Light" w:asciiTheme="majorHAnsi" w:cstheme="majorHAnsi" w:hAnsiTheme="majorHAnsi"/>
            <w:sz w:val="22"/>
            <w:szCs w:val="22"/>
          </w:rPr>
          <w:t xml:space="preserve">Вследствие использования природных минеральных материалов допускается незначительное расхождение по цвету различных партий в течении года в зависимости от даты производства. Заполнение швов на одной затираемой поверхности рекомендуется проводить с применением затирочной смеси одной и той же производственной партии. Не добавлять в раствор цемент, известь, гипс, пигменты, противоморозные добавки и другие компоненты не предусмотренные данным техническим описанием. Качество материала гарантируется при соблюдении технического описания по технологии применения и требований СНип и СП. Техническое описание не заменяет профессиональной подготовки исполнителя работ. </w:t>
        </w:r>
      </w:hyperlink>
    </w:p>
    <w:p>
      <w:pPr>
        <w:pStyle w:val="ListParagraph"/>
        <w:shd w:val="clear" w:color="auto" w:fill="E7E6E6" w:themeFill="background2"/>
        <w:overflowPunct w:val="true"/>
        <w:spacing w:lineRule="auto" w:line="276"/>
        <w:ind w:left="-1134" w:right="-284" w:hanging="0"/>
        <w:jc w:val="both"/>
        <w:rPr>
          <w:rFonts w:cs="Calibri" w:cstheme="minorHAnsi"/>
          <w:iCs/>
          <w:w w:val="105"/>
          <w:sz w:val="22"/>
          <w:szCs w:val="22"/>
        </w:rPr>
      </w:pPr>
      <w:r>
        <w:rPr>
          <w:rFonts w:cs="Calibri" w:cstheme="minorHAnsi"/>
          <w:iCs/>
          <w:w w:val="105"/>
          <w:sz w:val="22"/>
          <w:szCs w:val="22"/>
        </w:rPr>
        <w:t>Расход сухой смеси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w w:val="105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 xml:space="preserve">Расход сухой смеси зависит от размера плитки, ширины и глубины шва и составляет от 1,5 до </w:t>
      </w:r>
      <w:r>
        <w:rPr>
          <w:rFonts w:cs="Calibri Light" w:ascii="Calibri Light" w:hAnsi="Calibri Light" w:asciiTheme="majorHAnsi" w:cstheme="majorHAnsi" w:hAnsiTheme="majorHAnsi"/>
          <w:iCs/>
          <w:color w:val="000000" w:themeColor="text1"/>
          <w:w w:val="105"/>
          <w:sz w:val="22"/>
          <w:szCs w:val="22"/>
        </w:rPr>
        <w:t xml:space="preserve">8,0 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>кг/м</w:t>
      </w: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  <w:lang w:val="en-US"/>
        </w:rPr>
        <w:t>²</w:t>
      </w:r>
      <w:bookmarkStart w:id="0" w:name="_GoBack"/>
      <w:bookmarkEnd w:id="0"/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>, без учета технологических потерь.</w:t>
      </w:r>
    </w:p>
    <w:p>
      <w:pPr>
        <w:pStyle w:val="ListParagraph"/>
        <w:shd w:val="clear" w:color="auto" w:fill="E7E6E6" w:themeFill="background2"/>
        <w:overflowPunct w:val="true"/>
        <w:spacing w:lineRule="auto" w:line="276"/>
        <w:ind w:left="-1134" w:right="-284" w:hanging="0"/>
        <w:jc w:val="both"/>
        <w:rPr>
          <w:rFonts w:cs="Calibri" w:cstheme="minorHAnsi"/>
          <w:iCs/>
          <w:w w:val="105"/>
          <w:sz w:val="22"/>
          <w:szCs w:val="22"/>
        </w:rPr>
      </w:pPr>
      <w:r>
        <w:rPr>
          <w:rFonts w:cs="Calibri" w:cstheme="minorHAnsi"/>
          <w:iCs/>
          <w:w w:val="105"/>
          <w:sz w:val="22"/>
          <w:szCs w:val="22"/>
        </w:rPr>
        <w:t>Требования по безопасности при выполнении работ</w:t>
      </w:r>
    </w:p>
    <w:p>
      <w:pPr>
        <w:pStyle w:val="ListParagraph"/>
        <w:overflowPunct w:val="true"/>
        <w:spacing w:lineRule="auto" w:line="276"/>
        <w:ind w:left="-1134" w:right="-284" w:hanging="0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w w:val="105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>Сухая смесь содержит цемент. При производстве работ необходимо соблюдать меры безопасности - работать в перчатках. Необходимо избегать попадания смеси на кожу и в глаза. В случае попадания смеси в глаза, необходимо промыть глаза чистой водой. Необходимо не допускать детей контактировать с затирочной смесью. Затирка соответствует действующим на территории Российской Федерации гигиеническим нормам.</w:t>
      </w:r>
    </w:p>
    <w:p>
      <w:pPr>
        <w:pStyle w:val="Normal"/>
        <w:shd w:val="clear" w:color="auto" w:fill="E7E6E6" w:themeFill="background2"/>
        <w:overflowPunct w:val="true"/>
        <w:spacing w:lineRule="auto" w:line="276"/>
        <w:ind w:left="-1134" w:right="-284" w:hanging="0"/>
        <w:jc w:val="both"/>
        <w:rPr>
          <w:rFonts w:cs="Calibri" w:cstheme="minorHAnsi"/>
          <w:w w:val="104"/>
        </w:rPr>
      </w:pPr>
      <w:r>
        <w:rPr>
          <w:rFonts w:cs="Calibri" w:cstheme="minorHAnsi"/>
          <w:iCs/>
          <w:w w:val="105"/>
        </w:rPr>
        <w:t>Хранение и</w:t>
      </w:r>
      <w:r>
        <w:rPr>
          <w:rFonts w:cs="Calibri" w:cstheme="minorHAnsi"/>
          <w:iCs/>
          <w:spacing w:val="1"/>
          <w:w w:val="105"/>
        </w:rPr>
        <w:t xml:space="preserve"> </w:t>
      </w:r>
      <w:r>
        <w:rPr>
          <w:rFonts w:cs="Calibri" w:cstheme="minorHAnsi"/>
          <w:iCs/>
          <w:w w:val="105"/>
        </w:rPr>
        <w:t>транспортировка</w:t>
      </w:r>
    </w:p>
    <w:p>
      <w:pPr>
        <w:pStyle w:val="ListParagraph"/>
        <w:overflowPunct w:val="true"/>
        <w:spacing w:lineRule="auto" w:line="276" w:before="5" w:after="160"/>
        <w:ind w:left="-1134" w:right="-284" w:hanging="7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w w:val="105"/>
          <w:sz w:val="22"/>
          <w:szCs w:val="22"/>
        </w:rPr>
      </w:pPr>
      <w:r>
        <w:rPr>
          <w:rFonts w:cs="Calibri Light" w:ascii="Calibri Light" w:hAnsi="Calibri Light" w:asciiTheme="majorHAnsi" w:cstheme="majorHAnsi" w:hAnsiTheme="majorHAnsi"/>
          <w:color w:val="000000" w:themeColor="text1"/>
          <w:w w:val="105"/>
          <w:sz w:val="22"/>
          <w:szCs w:val="22"/>
        </w:rPr>
        <w:t>Перевозку осуществлять в крытых транспортных средствах в заводской упаковке с соблюдением правил транспортировки грузов. Срок хранения 12 месяцев от даты изготовления в герметичной упаковке изготовителя.</w:t>
      </w:r>
    </w:p>
    <w:p>
      <w:pPr>
        <w:pStyle w:val="ListParagraph"/>
        <w:overflowPunct w:val="true"/>
        <w:spacing w:lineRule="auto" w:line="276" w:before="5" w:after="160"/>
        <w:ind w:left="-1134" w:right="-284" w:hanging="7"/>
        <w:jc w:val="both"/>
        <w:rPr>
          <w:rFonts w:ascii="Calibri Light" w:hAnsi="Calibri Light" w:cs="Calibri Light" w:asciiTheme="majorHAnsi" w:cstheme="majorHAnsi" w:hAnsiTheme="majorHAnsi"/>
          <w:color w:val="000000" w:themeColor="text1"/>
          <w:w w:val="105"/>
          <w:sz w:val="22"/>
          <w:szCs w:val="22"/>
        </w:rPr>
      </w:pPr>
      <w:r>
        <w:rPr>
          <w:rFonts w:cs="Calibri Light" w:cstheme="majorHAnsi" w:ascii="Calibri Light" w:hAnsi="Calibri Light"/>
          <w:color w:val="000000" w:themeColor="text1"/>
          <w:w w:val="105"/>
          <w:sz w:val="22"/>
          <w:szCs w:val="22"/>
        </w:rPr>
      </w:r>
    </w:p>
    <w:p>
      <w:pPr>
        <w:pStyle w:val="ListParagraph"/>
        <w:overflowPunct w:val="true"/>
        <w:spacing w:lineRule="auto" w:line="276" w:before="5" w:after="160"/>
        <w:ind w:left="-1134" w:right="-284" w:hanging="7"/>
        <w:jc w:val="both"/>
        <w:rPr/>
      </w:pPr>
      <w:r>
        <w:rPr/>
        <w:drawing>
          <wp:inline distT="0" distB="6350" distL="0" distR="6350">
            <wp:extent cx="3365500" cy="3232150"/>
            <wp:effectExtent l="0" t="0" r="0" b="0"/>
            <wp:docPr id="1" name="Рисунок 3" descr="https://camonica.ru/wp-content/uploads/2016/09/%D0%97%D0%B0%D1%82%D0%B8%D1%80%D0%BA%D0%B0-%D0%B4%D0%BB%D1%8F-%D0%A8%D0%98%D0%A0%D0%9E%D0%9A%D0%98%D0%A5-%D1%88%D0%B2%D0%BE%D0%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3" descr="https://camonica.ru/wp-content/uploads/2016/09/%D0%97%D0%B0%D1%82%D0%B8%D1%80%D0%BA%D0%B0-%D0%B4%D0%BB%D1%8F-%D0%A8%D0%98%D0%A0%D0%9E%D0%9A%D0%98%D0%A5-%D1%88%D0%B2%D0%BE%D0%B2.jpg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323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type w:val="nextPage"/>
      <w:pgSz w:w="11906" w:h="16838"/>
      <w:pgMar w:left="1701" w:right="851" w:header="0" w:top="397" w:footer="0" w:bottom="51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Arial">
    <w:charset w:val="01"/>
    <w:family w:val="roman"/>
    <w:pitch w:val="variable"/>
  </w:font>
  <w:font w:name="Calibri Light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9173a2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_"/>
    <w:basedOn w:val="DefaultParagraphFont"/>
    <w:link w:val="2"/>
    <w:qFormat/>
    <w:rsid w:val="009173a2"/>
    <w:rPr>
      <w:rFonts w:ascii="Arial" w:hAnsi="Arial" w:eastAsia="Arial" w:cs="Arial"/>
      <w:sz w:val="23"/>
      <w:szCs w:val="23"/>
      <w:shd w:fill="FFFFFF" w:val="clear"/>
    </w:rPr>
  </w:style>
  <w:style w:type="character" w:styleId="Style15">
    <w:name w:val="Интернет-ссылка"/>
    <w:basedOn w:val="DefaultParagraphFont"/>
    <w:uiPriority w:val="99"/>
    <w:unhideWhenUsed/>
    <w:rsid w:val="009173a2"/>
    <w:rPr>
      <w:color w:val="0563C1" w:themeColor="hyperlink"/>
      <w:u w:val="single"/>
    </w:rPr>
  </w:style>
  <w:style w:type="character" w:styleId="ListLabel1">
    <w:name w:val="ListLabel 1"/>
    <w:qFormat/>
    <w:rPr>
      <w:rFonts w:ascii="Calibri Light" w:hAnsi="Calibri Light" w:cs="Calibri Light" w:asciiTheme="majorHAnsi" w:cstheme="majorHAnsi" w:hAnsiTheme="majorHAnsi"/>
      <w:sz w:val="22"/>
      <w:szCs w:val="22"/>
      <w:lang w:val="en-US"/>
    </w:rPr>
  </w:style>
  <w:style w:type="character" w:styleId="ListLabel2">
    <w:name w:val="ListLabel 2"/>
    <w:qFormat/>
    <w:rPr>
      <w:rFonts w:ascii="Calibri Light" w:hAnsi="Calibri Light" w:cs="Calibri Light" w:asciiTheme="majorHAnsi" w:cstheme="majorHAnsi" w:hAnsiTheme="majorHAnsi"/>
      <w:sz w:val="22"/>
      <w:szCs w:val="22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Tahoma" w:cs="Lohit Devanagar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Lohit Devanagari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Lohit Devanagari"/>
    </w:rPr>
  </w:style>
  <w:style w:type="paragraph" w:styleId="2" w:customStyle="1">
    <w:name w:val="Основной текст2"/>
    <w:basedOn w:val="Normal"/>
    <w:link w:val="a3"/>
    <w:qFormat/>
    <w:rsid w:val="009173a2"/>
    <w:pPr>
      <w:widowControl w:val="false"/>
      <w:shd w:val="clear" w:color="auto" w:fill="FFFFFF"/>
      <w:spacing w:lineRule="exact" w:line="250" w:before="180" w:after="180"/>
      <w:ind w:hanging="2540"/>
      <w:jc w:val="both"/>
    </w:pPr>
    <w:rPr>
      <w:rFonts w:ascii="Arial" w:hAnsi="Arial" w:eastAsia="Arial" w:cs="Arial"/>
      <w:sz w:val="23"/>
      <w:szCs w:val="23"/>
    </w:rPr>
  </w:style>
  <w:style w:type="paragraph" w:styleId="ListParagraph">
    <w:name w:val="List Paragraph"/>
    <w:basedOn w:val="Normal"/>
    <w:uiPriority w:val="34"/>
    <w:qFormat/>
    <w:rsid w:val="009173a2"/>
    <w:pPr>
      <w:spacing w:lineRule="auto" w:line="240" w:before="0" w:after="0"/>
      <w:ind w:left="720" w:hanging="0"/>
      <w:contextualSpacing/>
    </w:pPr>
    <w:rPr>
      <w:rFonts w:eastAsia="" w:cs="Times New Roman" w:eastAsiaTheme="minorEastAsia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nfo@camonica.ru" TargetMode="External"/><Relationship Id="rId3" Type="http://schemas.openxmlformats.org/officeDocument/2006/relationships/image" Target="media/image1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Application>LibreOffice/6.0.7.3$Linux_X86_64 LibreOffice_project/00m0$Build-3</Application>
  <Pages>3</Pages>
  <Words>790</Words>
  <Characters>5264</Characters>
  <CharactersWithSpaces>6035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2022-03-16T14:45:00Z</dcterms:created>
  <dc:creator>1</dc:creator>
  <dc:description/>
  <dc:language>ru-RU</dc:language>
  <cp:lastModifiedBy/>
  <dcterms:modified xsi:type="dcterms:W3CDTF">2023-06-05T18:07:08Z</dcterms:modified>
  <cp:revision>13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