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71" w:rsidRDefault="00FD0745">
      <w:r w:rsidRPr="00FD0745">
        <w:rPr>
          <w:noProof/>
          <w:lang w:eastAsia="ru-RU"/>
        </w:rPr>
        <w:drawing>
          <wp:inline distT="0" distB="0" distL="0" distR="0">
            <wp:extent cx="1828800" cy="1828800"/>
            <wp:effectExtent l="0" t="0" r="0" b="0"/>
            <wp:docPr id="14" name="Рисунок 14" descr="C:\Users\laatta\Desktop\новые фото для сайта 2019\Плитка тротуарная полимерно-песчаная Лаатта крас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atta\Desktop\новые фото для сайта 2019\Плитка тротуарная полимерно-песчаная Лаатта красна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FD0745">
        <w:rPr>
          <w:noProof/>
          <w:lang w:eastAsia="ru-RU"/>
        </w:rPr>
        <w:drawing>
          <wp:inline distT="0" distB="0" distL="0" distR="0">
            <wp:extent cx="1828800" cy="1828800"/>
            <wp:effectExtent l="0" t="0" r="0" b="0"/>
            <wp:docPr id="13" name="Рисунок 13" descr="C:\Users\laatta\Desktop\новые фото для сайта 2019\Плитка тротуарная полимерно-песчаная Лаатта сер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atta\Desktop\новые фото для сайта 2019\Плитка тротуарная полимерно-песчаная Лаатта сер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bookmarkStart w:id="0" w:name="_GoBack"/>
      <w:bookmarkEnd w:id="0"/>
    </w:p>
    <w:p w:rsidR="00831EE5" w:rsidRPr="00831EE5" w:rsidRDefault="00933D55" w:rsidP="00831EE5">
      <w:pPr>
        <w:shd w:val="clear" w:color="auto" w:fill="FFFFFF"/>
        <w:spacing w:after="150" w:line="270" w:lineRule="atLeast"/>
        <w:rPr>
          <w:rFonts w:ascii="Arial" w:eastAsia="Times New Roman" w:hAnsi="Arial" w:cs="Arial"/>
          <w:color w:val="000000"/>
          <w:sz w:val="23"/>
          <w:szCs w:val="23"/>
          <w:lang w:eastAsia="ru-RU"/>
        </w:rPr>
      </w:pPr>
      <w:r>
        <w:rPr>
          <w:rFonts w:ascii="Arial" w:eastAsia="Times New Roman" w:hAnsi="Arial" w:cs="Arial"/>
          <w:b/>
          <w:color w:val="000000"/>
          <w:sz w:val="28"/>
          <w:szCs w:val="28"/>
          <w:lang w:eastAsia="ru-RU"/>
        </w:rPr>
        <w:t>Плитка п</w:t>
      </w:r>
      <w:r w:rsidR="000F34F1" w:rsidRPr="00786E5F">
        <w:rPr>
          <w:rFonts w:ascii="Arial" w:eastAsia="Times New Roman" w:hAnsi="Arial" w:cs="Arial"/>
          <w:b/>
          <w:color w:val="000000"/>
          <w:sz w:val="28"/>
          <w:szCs w:val="28"/>
          <w:lang w:eastAsia="ru-RU"/>
        </w:rPr>
        <w:t>олимерно-песчаная «</w:t>
      </w:r>
      <w:proofErr w:type="spellStart"/>
      <w:r w:rsidR="00FD0745">
        <w:rPr>
          <w:rFonts w:ascii="Arial" w:eastAsia="Times New Roman" w:hAnsi="Arial" w:cs="Arial"/>
          <w:b/>
          <w:color w:val="000000"/>
          <w:sz w:val="28"/>
          <w:szCs w:val="28"/>
          <w:lang w:eastAsia="ru-RU"/>
        </w:rPr>
        <w:t>лаатта</w:t>
      </w:r>
      <w:proofErr w:type="spellEnd"/>
      <w:r w:rsidR="000F34F1" w:rsidRPr="00786E5F">
        <w:rPr>
          <w:rFonts w:ascii="Arial" w:eastAsia="Times New Roman" w:hAnsi="Arial" w:cs="Arial"/>
          <w:b/>
          <w:color w:val="000000"/>
          <w:sz w:val="28"/>
          <w:szCs w:val="28"/>
          <w:lang w:eastAsia="ru-RU"/>
        </w:rPr>
        <w:t>»</w:t>
      </w:r>
      <w:r w:rsidR="00786E5F">
        <w:rPr>
          <w:rFonts w:ascii="Arial" w:eastAsia="Times New Roman" w:hAnsi="Arial" w:cs="Arial"/>
          <w:color w:val="000000"/>
          <w:sz w:val="23"/>
          <w:szCs w:val="23"/>
          <w:lang w:eastAsia="ru-RU"/>
        </w:rPr>
        <w:t xml:space="preserve">. </w:t>
      </w:r>
      <w:r w:rsidR="00831EE5" w:rsidRPr="00831EE5">
        <w:rPr>
          <w:rFonts w:ascii="Arial" w:eastAsia="Times New Roman" w:hAnsi="Arial" w:cs="Arial"/>
          <w:color w:val="000000"/>
          <w:sz w:val="23"/>
          <w:szCs w:val="23"/>
          <w:lang w:eastAsia="ru-RU"/>
        </w:rPr>
        <w:t>Предназначена для мощения пешеходных зон,</w:t>
      </w:r>
      <w:r w:rsidR="000F34F1">
        <w:rPr>
          <w:rFonts w:ascii="Arial" w:eastAsia="Times New Roman" w:hAnsi="Arial" w:cs="Arial"/>
          <w:color w:val="000000"/>
          <w:sz w:val="23"/>
          <w:szCs w:val="23"/>
          <w:lang w:eastAsia="ru-RU"/>
        </w:rPr>
        <w:t xml:space="preserve"> террас, дорожек как на частных</w:t>
      </w:r>
      <w:r w:rsidR="00A7081F">
        <w:rPr>
          <w:rFonts w:ascii="Arial" w:eastAsia="Times New Roman" w:hAnsi="Arial" w:cs="Arial"/>
          <w:color w:val="000000"/>
          <w:sz w:val="23"/>
          <w:szCs w:val="23"/>
          <w:lang w:eastAsia="ru-RU"/>
        </w:rPr>
        <w:t xml:space="preserve">, так и на </w:t>
      </w:r>
      <w:proofErr w:type="spellStart"/>
      <w:r w:rsidR="00A7081F">
        <w:rPr>
          <w:rFonts w:ascii="Arial" w:eastAsia="Times New Roman" w:hAnsi="Arial" w:cs="Arial"/>
          <w:color w:val="000000"/>
          <w:sz w:val="23"/>
          <w:szCs w:val="23"/>
          <w:lang w:eastAsia="ru-RU"/>
        </w:rPr>
        <w:t>промышленых</w:t>
      </w:r>
      <w:proofErr w:type="spellEnd"/>
      <w:r w:rsidR="00A7081F">
        <w:rPr>
          <w:rFonts w:ascii="Arial" w:eastAsia="Times New Roman" w:hAnsi="Arial" w:cs="Arial"/>
          <w:color w:val="000000"/>
          <w:sz w:val="23"/>
          <w:szCs w:val="23"/>
          <w:lang w:eastAsia="ru-RU"/>
        </w:rPr>
        <w:t xml:space="preserve"> объектах</w:t>
      </w:r>
      <w:r w:rsidR="00FD0745">
        <w:rPr>
          <w:rFonts w:ascii="Arial" w:eastAsia="Times New Roman" w:hAnsi="Arial" w:cs="Arial"/>
          <w:color w:val="000000"/>
          <w:sz w:val="23"/>
          <w:szCs w:val="23"/>
          <w:lang w:eastAsia="ru-RU"/>
        </w:rPr>
        <w:t>,</w:t>
      </w:r>
      <w:r w:rsidR="00831EE5" w:rsidRPr="00831EE5">
        <w:rPr>
          <w:rFonts w:ascii="Arial" w:eastAsia="Times New Roman" w:hAnsi="Arial" w:cs="Arial"/>
          <w:color w:val="000000"/>
          <w:sz w:val="23"/>
          <w:szCs w:val="23"/>
          <w:lang w:eastAsia="ru-RU"/>
        </w:rPr>
        <w:t xml:space="preserve"> </w:t>
      </w:r>
      <w:r w:rsidR="00FD0745">
        <w:rPr>
          <w:rFonts w:ascii="Arial" w:hAnsi="Arial" w:cs="Arial"/>
          <w:color w:val="000000"/>
          <w:sz w:val="23"/>
          <w:szCs w:val="23"/>
          <w:shd w:val="clear" w:color="auto" w:fill="FFFFFF"/>
        </w:rPr>
        <w:t>в том числе с повышенной химической и механической нагрузкой.</w:t>
      </w:r>
      <w:r w:rsidR="00FD0745" w:rsidRPr="00831EE5">
        <w:rPr>
          <w:rFonts w:ascii="Arial" w:eastAsia="Times New Roman" w:hAnsi="Arial" w:cs="Arial"/>
          <w:color w:val="000000"/>
          <w:sz w:val="23"/>
          <w:szCs w:val="23"/>
          <w:lang w:eastAsia="ru-RU"/>
        </w:rPr>
        <w:t xml:space="preserve"> </w:t>
      </w:r>
      <w:r w:rsidR="00831EE5" w:rsidRPr="00831EE5">
        <w:rPr>
          <w:rFonts w:ascii="Arial" w:eastAsia="Times New Roman" w:hAnsi="Arial" w:cs="Arial"/>
          <w:color w:val="000000"/>
          <w:sz w:val="23"/>
          <w:szCs w:val="23"/>
          <w:lang w:eastAsia="ru-RU"/>
        </w:rPr>
        <w:t xml:space="preserve">Полимерно-песчаная плитка обладает повышенной </w:t>
      </w:r>
      <w:proofErr w:type="spellStart"/>
      <w:r w:rsidR="00831EE5" w:rsidRPr="00831EE5">
        <w:rPr>
          <w:rFonts w:ascii="Arial" w:eastAsia="Times New Roman" w:hAnsi="Arial" w:cs="Arial"/>
          <w:color w:val="000000"/>
          <w:sz w:val="23"/>
          <w:szCs w:val="23"/>
          <w:lang w:eastAsia="ru-RU"/>
        </w:rPr>
        <w:t>ударопрочностью</w:t>
      </w:r>
      <w:proofErr w:type="spellEnd"/>
      <w:r w:rsidR="00831EE5" w:rsidRPr="00831EE5">
        <w:rPr>
          <w:rFonts w:ascii="Arial" w:eastAsia="Times New Roman" w:hAnsi="Arial" w:cs="Arial"/>
          <w:color w:val="000000"/>
          <w:sz w:val="23"/>
          <w:szCs w:val="23"/>
          <w:lang w:eastAsia="ru-RU"/>
        </w:rPr>
        <w:t xml:space="preserve">, морозостойкостью, практически полным отсутствием влагопоглощения и слабой </w:t>
      </w:r>
      <w:proofErr w:type="spellStart"/>
      <w:r w:rsidR="00831EE5" w:rsidRPr="00831EE5">
        <w:rPr>
          <w:rFonts w:ascii="Arial" w:eastAsia="Times New Roman" w:hAnsi="Arial" w:cs="Arial"/>
          <w:color w:val="000000"/>
          <w:sz w:val="23"/>
          <w:szCs w:val="23"/>
          <w:lang w:eastAsia="ru-RU"/>
        </w:rPr>
        <w:t>истираемостью</w:t>
      </w:r>
      <w:proofErr w:type="spellEnd"/>
      <w:r w:rsidR="00831EE5" w:rsidRPr="00831EE5">
        <w:rPr>
          <w:rFonts w:ascii="Arial" w:eastAsia="Times New Roman" w:hAnsi="Arial" w:cs="Arial"/>
          <w:color w:val="000000"/>
          <w:sz w:val="23"/>
          <w:szCs w:val="23"/>
          <w:lang w:eastAsia="ru-RU"/>
        </w:rPr>
        <w:t>. </w:t>
      </w:r>
      <w:r w:rsidR="00831EE5" w:rsidRPr="00831EE5">
        <w:rPr>
          <w:rFonts w:ascii="Arial" w:eastAsia="Times New Roman" w:hAnsi="Arial" w:cs="Arial"/>
          <w:color w:val="000000"/>
          <w:sz w:val="23"/>
          <w:szCs w:val="23"/>
          <w:lang w:eastAsia="ru-RU"/>
        </w:rPr>
        <w:br/>
        <w:t>На поверхности тротуарной плитки не образуются лужи, так как вода свободно уходит через зазоры, заполненные песком, при необходимости проведения ремонтных работ (например, прокладка подземных коммуникаций) тротуарную плитку можно легко снять, провести необходимые работы и уложить снова, в летнее время нагрев покрытия из плитки значительно меньше, чем нагрев асфальта, при этом плиточное покрытие не размягчается и не выделяет летучих продуктов.</w:t>
      </w:r>
    </w:p>
    <w:p w:rsidR="00831EE5" w:rsidRPr="00831EE5" w:rsidRDefault="00140A33" w:rsidP="00831EE5">
      <w:pPr>
        <w:shd w:val="clear" w:color="auto" w:fill="FFFFFF"/>
        <w:spacing w:after="0" w:line="300" w:lineRule="atLeast"/>
        <w:rPr>
          <w:rFonts w:ascii="Arial" w:eastAsia="Times New Roman" w:hAnsi="Arial" w:cs="Arial"/>
          <w:color w:val="000000"/>
          <w:sz w:val="23"/>
          <w:szCs w:val="23"/>
          <w:lang w:eastAsia="ru-RU"/>
        </w:rPr>
      </w:pPr>
      <w:r>
        <w:rPr>
          <w:rFonts w:ascii="Arial" w:eastAsia="Times New Roman" w:hAnsi="Arial" w:cs="Arial"/>
          <w:b/>
          <w:bCs/>
          <w:color w:val="000000"/>
          <w:sz w:val="23"/>
          <w:szCs w:val="23"/>
          <w:bdr w:val="none" w:sz="0" w:space="0" w:color="auto" w:frame="1"/>
          <w:lang w:eastAsia="ru-RU"/>
        </w:rPr>
        <w:t>Вес не</w:t>
      </w:r>
      <w:r w:rsidR="00831EE5" w:rsidRPr="00831EE5">
        <w:rPr>
          <w:rFonts w:ascii="Arial" w:eastAsia="Times New Roman" w:hAnsi="Arial" w:cs="Arial"/>
          <w:b/>
          <w:bCs/>
          <w:color w:val="000000"/>
          <w:sz w:val="23"/>
          <w:szCs w:val="23"/>
          <w:bdr w:val="none" w:sz="0" w:space="0" w:color="auto" w:frame="1"/>
          <w:lang w:eastAsia="ru-RU"/>
        </w:rPr>
        <w:t>тто</w:t>
      </w:r>
      <w:r>
        <w:rPr>
          <w:rFonts w:ascii="Arial" w:eastAsia="Times New Roman" w:hAnsi="Arial" w:cs="Arial"/>
          <w:b/>
          <w:bCs/>
          <w:color w:val="000000"/>
          <w:sz w:val="23"/>
          <w:szCs w:val="23"/>
          <w:bdr w:val="none" w:sz="0" w:space="0" w:color="auto" w:frame="1"/>
          <w:lang w:eastAsia="ru-RU"/>
        </w:rPr>
        <w:t xml:space="preserve"> плитки</w:t>
      </w:r>
      <w:r w:rsidR="00831EE5" w:rsidRPr="00831EE5">
        <w:rPr>
          <w:rFonts w:ascii="Arial" w:eastAsia="Times New Roman" w:hAnsi="Arial" w:cs="Arial"/>
          <w:b/>
          <w:bCs/>
          <w:color w:val="000000"/>
          <w:sz w:val="23"/>
          <w:szCs w:val="23"/>
          <w:bdr w:val="none" w:sz="0" w:space="0" w:color="auto" w:frame="1"/>
          <w:lang w:eastAsia="ru-RU"/>
        </w:rPr>
        <w:t>:</w:t>
      </w:r>
      <w:r w:rsidR="00FD0745">
        <w:rPr>
          <w:rFonts w:ascii="Arial" w:eastAsia="Times New Roman" w:hAnsi="Arial" w:cs="Arial"/>
          <w:color w:val="000000"/>
          <w:sz w:val="23"/>
          <w:szCs w:val="23"/>
          <w:lang w:eastAsia="ru-RU"/>
        </w:rPr>
        <w:t> 4</w:t>
      </w:r>
      <w:r>
        <w:rPr>
          <w:rFonts w:ascii="Arial" w:eastAsia="Times New Roman" w:hAnsi="Arial" w:cs="Arial"/>
          <w:color w:val="000000"/>
          <w:sz w:val="23"/>
          <w:szCs w:val="23"/>
          <w:lang w:eastAsia="ru-RU"/>
        </w:rPr>
        <w:t xml:space="preserve"> кг            </w:t>
      </w:r>
      <w:r>
        <w:rPr>
          <w:rFonts w:ascii="Arial" w:eastAsia="Times New Roman" w:hAnsi="Arial" w:cs="Arial"/>
          <w:b/>
          <w:bCs/>
          <w:color w:val="000000"/>
          <w:sz w:val="23"/>
          <w:szCs w:val="23"/>
          <w:bdr w:val="none" w:sz="0" w:space="0" w:color="auto" w:frame="1"/>
          <w:lang w:eastAsia="ru-RU"/>
        </w:rPr>
        <w:t xml:space="preserve">Вес брутто </w:t>
      </w:r>
      <w:r w:rsidR="003460A9">
        <w:rPr>
          <w:rFonts w:ascii="Arial" w:eastAsia="Times New Roman" w:hAnsi="Arial" w:cs="Arial"/>
          <w:b/>
          <w:bCs/>
          <w:color w:val="000000"/>
          <w:sz w:val="23"/>
          <w:szCs w:val="23"/>
          <w:bdr w:val="none" w:sz="0" w:space="0" w:color="auto" w:frame="1"/>
          <w:lang w:eastAsia="ru-RU"/>
        </w:rPr>
        <w:t xml:space="preserve">поддона с </w:t>
      </w:r>
      <w:proofErr w:type="gramStart"/>
      <w:r w:rsidR="003460A9">
        <w:rPr>
          <w:rFonts w:ascii="Arial" w:eastAsia="Times New Roman" w:hAnsi="Arial" w:cs="Arial"/>
          <w:b/>
          <w:bCs/>
          <w:color w:val="000000"/>
          <w:sz w:val="23"/>
          <w:szCs w:val="23"/>
          <w:bdr w:val="none" w:sz="0" w:space="0" w:color="auto" w:frame="1"/>
          <w:lang w:eastAsia="ru-RU"/>
        </w:rPr>
        <w:t xml:space="preserve">плиткой </w:t>
      </w:r>
      <w:r w:rsidRPr="00831EE5">
        <w:rPr>
          <w:rFonts w:ascii="Arial" w:eastAsia="Times New Roman" w:hAnsi="Arial" w:cs="Arial"/>
          <w:b/>
          <w:bCs/>
          <w:color w:val="000000"/>
          <w:sz w:val="23"/>
          <w:szCs w:val="23"/>
          <w:bdr w:val="none" w:sz="0" w:space="0" w:color="auto" w:frame="1"/>
          <w:lang w:eastAsia="ru-RU"/>
        </w:rPr>
        <w:t>:</w:t>
      </w:r>
      <w:proofErr w:type="gramEnd"/>
      <w:r w:rsidR="003460A9">
        <w:rPr>
          <w:rFonts w:ascii="Arial" w:eastAsia="Times New Roman" w:hAnsi="Arial" w:cs="Arial"/>
          <w:color w:val="000000"/>
          <w:sz w:val="23"/>
          <w:szCs w:val="23"/>
          <w:lang w:eastAsia="ru-RU"/>
        </w:rPr>
        <w:t> 925</w:t>
      </w:r>
      <w:r>
        <w:rPr>
          <w:rFonts w:ascii="Arial" w:eastAsia="Times New Roman" w:hAnsi="Arial" w:cs="Arial"/>
          <w:color w:val="000000"/>
          <w:sz w:val="23"/>
          <w:szCs w:val="23"/>
          <w:lang w:eastAsia="ru-RU"/>
        </w:rPr>
        <w:t xml:space="preserve"> кг </w:t>
      </w:r>
    </w:p>
    <w:p w:rsidR="00831EE5" w:rsidRPr="00831EE5" w:rsidRDefault="00831EE5" w:rsidP="00831EE5">
      <w:pPr>
        <w:shd w:val="clear" w:color="auto" w:fill="FFFFFF"/>
        <w:spacing w:after="0" w:line="390" w:lineRule="atLeast"/>
        <w:outlineLvl w:val="1"/>
        <w:rPr>
          <w:rFonts w:ascii="Times New Roman" w:eastAsia="Times New Roman" w:hAnsi="Times New Roman" w:cs="Times New Roman"/>
          <w:color w:val="000000"/>
          <w:sz w:val="20"/>
          <w:szCs w:val="20"/>
          <w:lang w:eastAsia="ru-RU"/>
        </w:rPr>
      </w:pPr>
      <w:r w:rsidRPr="00831EE5">
        <w:rPr>
          <w:rFonts w:ascii="Times New Roman" w:eastAsia="Times New Roman" w:hAnsi="Times New Roman" w:cs="Times New Roman"/>
          <w:color w:val="000000"/>
          <w:sz w:val="20"/>
          <w:szCs w:val="20"/>
          <w:lang w:eastAsia="ru-RU"/>
        </w:rPr>
        <w:t>Технические характеристики:</w:t>
      </w:r>
    </w:p>
    <w:tbl>
      <w:tblPr>
        <w:tblW w:w="4964" w:type="dxa"/>
        <w:tblBorders>
          <w:top w:val="single" w:sz="6" w:space="0" w:color="B2B2B2"/>
          <w:left w:val="single" w:sz="6" w:space="0" w:color="B2B2B2"/>
          <w:bottom w:val="single" w:sz="6" w:space="0" w:color="B2B2B2"/>
          <w:right w:val="single" w:sz="6" w:space="0" w:color="B2B2B2"/>
        </w:tblBorders>
        <w:tblCellMar>
          <w:left w:w="0" w:type="dxa"/>
          <w:right w:w="0" w:type="dxa"/>
        </w:tblCellMar>
        <w:tblLook w:val="04A0" w:firstRow="1" w:lastRow="0" w:firstColumn="1" w:lastColumn="0" w:noHBand="0" w:noVBand="1"/>
      </w:tblPr>
      <w:tblGrid>
        <w:gridCol w:w="2708"/>
        <w:gridCol w:w="2256"/>
      </w:tblGrid>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Состав</w:t>
            </w:r>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 xml:space="preserve">смесь полимеров, песок кварцевый, пигмент красящий, </w:t>
            </w:r>
            <w:proofErr w:type="spellStart"/>
            <w:r w:rsidRPr="00831EE5">
              <w:rPr>
                <w:rFonts w:ascii="Times New Roman" w:eastAsia="Times New Roman" w:hAnsi="Times New Roman" w:cs="Times New Roman"/>
                <w:sz w:val="20"/>
                <w:szCs w:val="20"/>
                <w:lang w:eastAsia="ru-RU"/>
              </w:rPr>
              <w:t>светостабилизатор</w:t>
            </w:r>
            <w:proofErr w:type="spellEnd"/>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Длина</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330 мм</w:t>
            </w:r>
          </w:p>
        </w:tc>
      </w:tr>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Ширина</w:t>
            </w:r>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330 мм</w:t>
            </w:r>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Толщина</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933D55" w:rsidP="00831EE5">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831EE5" w:rsidRPr="00831EE5">
              <w:rPr>
                <w:rFonts w:ascii="Times New Roman" w:eastAsia="Times New Roman" w:hAnsi="Times New Roman" w:cs="Times New Roman"/>
                <w:sz w:val="20"/>
                <w:szCs w:val="20"/>
                <w:lang w:eastAsia="ru-RU"/>
              </w:rPr>
              <w:t xml:space="preserve"> мм</w:t>
            </w:r>
          </w:p>
        </w:tc>
      </w:tr>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Возможные отклонения от габаритных размеров</w:t>
            </w:r>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±1,5 мм по длине и ширине, ±0,5 мм по толщине</w:t>
            </w:r>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Цвет</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E43C23" w:rsidP="00831EE5">
            <w:pPr>
              <w:spacing w:after="0" w:line="240" w:lineRule="atLeast"/>
              <w:rPr>
                <w:rFonts w:ascii="Times New Roman" w:eastAsia="Times New Roman" w:hAnsi="Times New Roman" w:cs="Times New Roman"/>
                <w:sz w:val="20"/>
                <w:szCs w:val="20"/>
                <w:lang w:eastAsia="ru-RU"/>
              </w:rPr>
            </w:pPr>
            <w:r w:rsidRPr="003460A9">
              <w:rPr>
                <w:rFonts w:ascii="Times New Roman" w:eastAsia="Times New Roman" w:hAnsi="Times New Roman" w:cs="Times New Roman"/>
                <w:sz w:val="20"/>
                <w:szCs w:val="20"/>
                <w:lang w:eastAsia="ru-RU"/>
              </w:rPr>
              <w:t>Красная, серая</w:t>
            </w:r>
          </w:p>
        </w:tc>
      </w:tr>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Прочность на сжатие</w:t>
            </w:r>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не ниже В 21,7</w:t>
            </w:r>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Морозостойкость</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F500</w:t>
            </w:r>
          </w:p>
        </w:tc>
      </w:tr>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proofErr w:type="spellStart"/>
            <w:r w:rsidRPr="00831EE5">
              <w:rPr>
                <w:rFonts w:ascii="Times New Roman" w:eastAsia="Times New Roman" w:hAnsi="Times New Roman" w:cs="Times New Roman"/>
                <w:sz w:val="20"/>
                <w:szCs w:val="20"/>
                <w:lang w:eastAsia="ru-RU"/>
              </w:rPr>
              <w:t>Водопоглощение</w:t>
            </w:r>
            <w:proofErr w:type="spellEnd"/>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не более 0,3%</w:t>
            </w:r>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Количество в 1 м²</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 xml:space="preserve">9 </w:t>
            </w:r>
            <w:proofErr w:type="spellStart"/>
            <w:r w:rsidRPr="00831EE5">
              <w:rPr>
                <w:rFonts w:ascii="Times New Roman" w:eastAsia="Times New Roman" w:hAnsi="Times New Roman" w:cs="Times New Roman"/>
                <w:sz w:val="20"/>
                <w:szCs w:val="20"/>
                <w:lang w:eastAsia="ru-RU"/>
              </w:rPr>
              <w:t>шт</w:t>
            </w:r>
            <w:proofErr w:type="spellEnd"/>
          </w:p>
        </w:tc>
      </w:tr>
      <w:tr w:rsidR="00831EE5" w:rsidRPr="00831EE5" w:rsidTr="0041479B">
        <w:tc>
          <w:tcPr>
            <w:tcW w:w="2708" w:type="dxa"/>
            <w:tcBorders>
              <w:top w:val="nil"/>
              <w:left w:val="nil"/>
              <w:bottom w:val="nil"/>
              <w:right w:val="single" w:sz="6" w:space="0" w:color="B2B2B2"/>
            </w:tcBorders>
            <w:shd w:val="clear" w:color="auto" w:fill="FFFFFF"/>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Количество на поддоне</w:t>
            </w:r>
          </w:p>
        </w:tc>
        <w:tc>
          <w:tcPr>
            <w:tcW w:w="2256" w:type="dxa"/>
            <w:tcBorders>
              <w:top w:val="nil"/>
              <w:left w:val="nil"/>
              <w:bottom w:val="nil"/>
              <w:right w:val="nil"/>
            </w:tcBorders>
            <w:shd w:val="clear" w:color="auto" w:fill="FFFFFF"/>
            <w:tcMar>
              <w:top w:w="148" w:type="dxa"/>
              <w:left w:w="99" w:type="dxa"/>
              <w:bottom w:w="148" w:type="dxa"/>
              <w:right w:w="99" w:type="dxa"/>
            </w:tcMar>
            <w:vAlign w:val="center"/>
            <w:hideMark/>
          </w:tcPr>
          <w:p w:rsidR="00140A33"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 xml:space="preserve">225 </w:t>
            </w:r>
            <w:proofErr w:type="spellStart"/>
            <w:r w:rsidRPr="00831EE5">
              <w:rPr>
                <w:rFonts w:ascii="Times New Roman" w:eastAsia="Times New Roman" w:hAnsi="Times New Roman" w:cs="Times New Roman"/>
                <w:sz w:val="20"/>
                <w:szCs w:val="20"/>
                <w:lang w:eastAsia="ru-RU"/>
              </w:rPr>
              <w:t>шт</w:t>
            </w:r>
            <w:proofErr w:type="spellEnd"/>
            <w:r w:rsidR="00140A33" w:rsidRPr="003460A9">
              <w:rPr>
                <w:rFonts w:ascii="Times New Roman" w:eastAsia="Times New Roman" w:hAnsi="Times New Roman" w:cs="Times New Roman"/>
                <w:sz w:val="20"/>
                <w:szCs w:val="20"/>
                <w:lang w:eastAsia="ru-RU"/>
              </w:rPr>
              <w:t xml:space="preserve"> </w:t>
            </w:r>
            <w:r w:rsidR="00126524">
              <w:rPr>
                <w:rFonts w:ascii="Times New Roman" w:eastAsia="Times New Roman" w:hAnsi="Times New Roman" w:cs="Times New Roman"/>
                <w:sz w:val="20"/>
                <w:szCs w:val="20"/>
                <w:lang w:eastAsia="ru-RU"/>
              </w:rPr>
              <w:t>(25м2)</w:t>
            </w:r>
          </w:p>
        </w:tc>
      </w:tr>
      <w:tr w:rsidR="00831EE5" w:rsidRPr="00831EE5" w:rsidTr="0041479B">
        <w:tc>
          <w:tcPr>
            <w:tcW w:w="2708" w:type="dxa"/>
            <w:tcBorders>
              <w:top w:val="nil"/>
              <w:left w:val="nil"/>
              <w:bottom w:val="nil"/>
              <w:right w:val="single" w:sz="6" w:space="0" w:color="B2B2B2"/>
            </w:tcBorders>
            <w:shd w:val="clear" w:color="auto" w:fill="F3F3F3"/>
            <w:tcMar>
              <w:top w:w="148" w:type="dxa"/>
              <w:left w:w="99" w:type="dxa"/>
              <w:bottom w:w="148" w:type="dxa"/>
              <w:right w:w="99" w:type="dxa"/>
            </w:tcMar>
            <w:vAlign w:val="center"/>
            <w:hideMark/>
          </w:tcPr>
          <w:p w:rsidR="00831EE5" w:rsidRPr="00831EE5" w:rsidRDefault="00831EE5" w:rsidP="00831EE5">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Страна-произ</w:t>
            </w:r>
            <w:r w:rsidR="00BB2B57">
              <w:rPr>
                <w:rFonts w:ascii="Times New Roman" w:eastAsia="Times New Roman" w:hAnsi="Times New Roman" w:cs="Times New Roman"/>
                <w:sz w:val="20"/>
                <w:szCs w:val="20"/>
                <w:lang w:eastAsia="ru-RU"/>
              </w:rPr>
              <w:t>в</w:t>
            </w:r>
            <w:r w:rsidRPr="00831EE5">
              <w:rPr>
                <w:rFonts w:ascii="Times New Roman" w:eastAsia="Times New Roman" w:hAnsi="Times New Roman" w:cs="Times New Roman"/>
                <w:sz w:val="20"/>
                <w:szCs w:val="20"/>
                <w:lang w:eastAsia="ru-RU"/>
              </w:rPr>
              <w:t>одитель</w:t>
            </w:r>
          </w:p>
        </w:tc>
        <w:tc>
          <w:tcPr>
            <w:tcW w:w="2256" w:type="dxa"/>
            <w:tcBorders>
              <w:top w:val="nil"/>
              <w:left w:val="nil"/>
              <w:bottom w:val="nil"/>
              <w:right w:val="nil"/>
            </w:tcBorders>
            <w:shd w:val="clear" w:color="auto" w:fill="F3F3F3"/>
            <w:tcMar>
              <w:top w:w="148" w:type="dxa"/>
              <w:left w:w="99" w:type="dxa"/>
              <w:bottom w:w="148" w:type="dxa"/>
              <w:right w:w="99" w:type="dxa"/>
            </w:tcMar>
            <w:vAlign w:val="center"/>
            <w:hideMark/>
          </w:tcPr>
          <w:p w:rsidR="00831EE5" w:rsidRPr="00831EE5" w:rsidRDefault="00831EE5" w:rsidP="0041479B">
            <w:pPr>
              <w:spacing w:after="0" w:line="240" w:lineRule="atLeast"/>
              <w:rPr>
                <w:rFonts w:ascii="Times New Roman" w:eastAsia="Times New Roman" w:hAnsi="Times New Roman" w:cs="Times New Roman"/>
                <w:sz w:val="20"/>
                <w:szCs w:val="20"/>
                <w:lang w:eastAsia="ru-RU"/>
              </w:rPr>
            </w:pPr>
            <w:r w:rsidRPr="00831EE5">
              <w:rPr>
                <w:rFonts w:ascii="Times New Roman" w:eastAsia="Times New Roman" w:hAnsi="Times New Roman" w:cs="Times New Roman"/>
                <w:sz w:val="20"/>
                <w:szCs w:val="20"/>
                <w:lang w:eastAsia="ru-RU"/>
              </w:rPr>
              <w:t>Россия</w:t>
            </w:r>
            <w:r w:rsidR="0041479B" w:rsidRPr="003460A9">
              <w:rPr>
                <w:rFonts w:ascii="Times New Roman" w:eastAsia="Times New Roman" w:hAnsi="Times New Roman" w:cs="Times New Roman"/>
                <w:sz w:val="20"/>
                <w:szCs w:val="20"/>
                <w:lang w:eastAsia="ru-RU"/>
              </w:rPr>
              <w:t>, СПб</w:t>
            </w:r>
          </w:p>
        </w:tc>
      </w:tr>
    </w:tbl>
    <w:p w:rsidR="00915044" w:rsidRDefault="003460A9">
      <w:pPr>
        <w:rPr>
          <w:rFonts w:ascii="Arial" w:hAnsi="Arial" w:cs="Arial"/>
          <w:color w:val="000000"/>
          <w:sz w:val="23"/>
          <w:szCs w:val="23"/>
          <w:shd w:val="clear" w:color="auto" w:fill="FFFFFF"/>
        </w:rPr>
      </w:pPr>
      <w:r w:rsidRPr="003460A9">
        <w:rPr>
          <w:rFonts w:ascii="Arial" w:hAnsi="Arial" w:cs="Arial"/>
          <w:noProof/>
          <w:color w:val="000000"/>
          <w:sz w:val="23"/>
          <w:szCs w:val="23"/>
          <w:shd w:val="clear" w:color="auto" w:fill="FFFFFF"/>
          <w:lang w:eastAsia="ru-RU"/>
        </w:rPr>
        <w:lastRenderedPageBreak/>
        <w:drawing>
          <wp:inline distT="0" distB="0" distL="0" distR="0">
            <wp:extent cx="5940425" cy="3340510"/>
            <wp:effectExtent l="0" t="0" r="3175" b="0"/>
            <wp:docPr id="15" name="Рисунок 15" descr="C:\Users\laatta\Desktop\LAATTA\ПЛИТКА\Фото уложенной плитки\мурманс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atta\Desktop\LAATTA\ПЛИТКА\Фото уложенной плитки\мурманск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0510"/>
                    </a:xfrm>
                    <a:prstGeom prst="rect">
                      <a:avLst/>
                    </a:prstGeom>
                    <a:noFill/>
                    <a:ln>
                      <a:noFill/>
                    </a:ln>
                  </pic:spPr>
                </pic:pic>
              </a:graphicData>
            </a:graphic>
          </wp:inline>
        </w:drawing>
      </w:r>
    </w:p>
    <w:p w:rsidR="006024BB" w:rsidRDefault="006024BB">
      <w:pPr>
        <w:rPr>
          <w:rFonts w:ascii="Arial" w:hAnsi="Arial" w:cs="Arial"/>
          <w:color w:val="000000"/>
          <w:sz w:val="23"/>
          <w:szCs w:val="23"/>
          <w:shd w:val="clear" w:color="auto" w:fill="FFFFFF"/>
        </w:rPr>
      </w:pPr>
    </w:p>
    <w:p w:rsidR="006024BB" w:rsidRDefault="00933D55">
      <w:pPr>
        <w:rPr>
          <w:rFonts w:ascii="Arial" w:hAnsi="Arial" w:cs="Arial"/>
          <w:color w:val="000000"/>
          <w:sz w:val="23"/>
          <w:szCs w:val="23"/>
          <w:shd w:val="clear" w:color="auto" w:fill="FFFFFF"/>
        </w:rPr>
      </w:pPr>
      <w:r w:rsidRPr="00933D55">
        <w:rPr>
          <w:rFonts w:ascii="Arial" w:hAnsi="Arial" w:cs="Arial"/>
          <w:noProof/>
          <w:color w:val="000000"/>
          <w:sz w:val="23"/>
          <w:szCs w:val="23"/>
          <w:shd w:val="clear" w:color="auto" w:fill="FFFFFF"/>
          <w:lang w:eastAsia="ru-RU"/>
        </w:rPr>
        <w:drawing>
          <wp:inline distT="0" distB="0" distL="0" distR="0">
            <wp:extent cx="5940425" cy="4457162"/>
            <wp:effectExtent l="0" t="0" r="3175" b="635"/>
            <wp:docPr id="16" name="Рисунок 16" descr="C:\Users\laatta\Desktop\LAATTA\ПЛИТКА\Фото уложенной плитки\архангельс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atta\Desktop\LAATTA\ПЛИТКА\Фото уложенной плитки\архангельск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7162"/>
                    </a:xfrm>
                    <a:prstGeom prst="rect">
                      <a:avLst/>
                    </a:prstGeom>
                    <a:noFill/>
                    <a:ln>
                      <a:noFill/>
                    </a:ln>
                  </pic:spPr>
                </pic:pic>
              </a:graphicData>
            </a:graphic>
          </wp:inline>
        </w:drawing>
      </w:r>
    </w:p>
    <w:p w:rsidR="006024BB" w:rsidRDefault="006024BB">
      <w:pPr>
        <w:rPr>
          <w:rFonts w:ascii="Arial" w:hAnsi="Arial" w:cs="Arial"/>
          <w:color w:val="000000"/>
          <w:sz w:val="23"/>
          <w:szCs w:val="23"/>
          <w:shd w:val="clear" w:color="auto" w:fill="FFFFFF"/>
        </w:rPr>
      </w:pPr>
    </w:p>
    <w:p w:rsidR="006024BB" w:rsidRPr="00915044" w:rsidRDefault="006024BB">
      <w:pPr>
        <w:rPr>
          <w:rFonts w:ascii="Arial" w:hAnsi="Arial" w:cs="Arial"/>
          <w:color w:val="000000"/>
          <w:sz w:val="23"/>
          <w:szCs w:val="23"/>
          <w:shd w:val="clear" w:color="auto" w:fill="FFFFFF"/>
        </w:rPr>
      </w:pPr>
    </w:p>
    <w:sectPr w:rsidR="006024BB" w:rsidRPr="00915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78"/>
    <w:rsid w:val="000A3EBA"/>
    <w:rsid w:val="000C76A7"/>
    <w:rsid w:val="000F34F1"/>
    <w:rsid w:val="00126524"/>
    <w:rsid w:val="00140A33"/>
    <w:rsid w:val="00232337"/>
    <w:rsid w:val="00241643"/>
    <w:rsid w:val="002C11F1"/>
    <w:rsid w:val="003460A9"/>
    <w:rsid w:val="0041479B"/>
    <w:rsid w:val="006024BB"/>
    <w:rsid w:val="007410AF"/>
    <w:rsid w:val="00786E5F"/>
    <w:rsid w:val="00831EE5"/>
    <w:rsid w:val="00915044"/>
    <w:rsid w:val="00933D55"/>
    <w:rsid w:val="009A2892"/>
    <w:rsid w:val="00A55B17"/>
    <w:rsid w:val="00A7081F"/>
    <w:rsid w:val="00B41DA5"/>
    <w:rsid w:val="00B71478"/>
    <w:rsid w:val="00BB2B57"/>
    <w:rsid w:val="00D307C5"/>
    <w:rsid w:val="00DD4971"/>
    <w:rsid w:val="00E43C23"/>
    <w:rsid w:val="00FA455F"/>
    <w:rsid w:val="00FD0745"/>
    <w:rsid w:val="00FD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8E24-2FFB-4B49-BB70-89E571D0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5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41623">
      <w:bodyDiv w:val="1"/>
      <w:marLeft w:val="0"/>
      <w:marRight w:val="0"/>
      <w:marTop w:val="0"/>
      <w:marBottom w:val="0"/>
      <w:divBdr>
        <w:top w:val="none" w:sz="0" w:space="0" w:color="auto"/>
        <w:left w:val="none" w:sz="0" w:space="0" w:color="auto"/>
        <w:bottom w:val="none" w:sz="0" w:space="0" w:color="auto"/>
        <w:right w:val="none" w:sz="0" w:space="0" w:color="auto"/>
      </w:divBdr>
    </w:div>
    <w:div w:id="452095421">
      <w:bodyDiv w:val="1"/>
      <w:marLeft w:val="0"/>
      <w:marRight w:val="0"/>
      <w:marTop w:val="0"/>
      <w:marBottom w:val="0"/>
      <w:divBdr>
        <w:top w:val="none" w:sz="0" w:space="0" w:color="auto"/>
        <w:left w:val="none" w:sz="0" w:space="0" w:color="auto"/>
        <w:bottom w:val="none" w:sz="0" w:space="0" w:color="auto"/>
        <w:right w:val="none" w:sz="0" w:space="0" w:color="auto"/>
      </w:divBdr>
      <w:divsChild>
        <w:div w:id="1810587691">
          <w:marLeft w:val="0"/>
          <w:marRight w:val="0"/>
          <w:marTop w:val="0"/>
          <w:marBottom w:val="0"/>
          <w:divBdr>
            <w:top w:val="none" w:sz="0" w:space="0" w:color="auto"/>
            <w:left w:val="none" w:sz="0" w:space="0" w:color="auto"/>
            <w:bottom w:val="none" w:sz="0" w:space="0" w:color="auto"/>
            <w:right w:val="none" w:sz="0" w:space="0" w:color="auto"/>
          </w:divBdr>
        </w:div>
        <w:div w:id="277952366">
          <w:marLeft w:val="0"/>
          <w:marRight w:val="0"/>
          <w:marTop w:val="0"/>
          <w:marBottom w:val="0"/>
          <w:divBdr>
            <w:top w:val="none" w:sz="0" w:space="0" w:color="auto"/>
            <w:left w:val="none" w:sz="0" w:space="0" w:color="auto"/>
            <w:bottom w:val="none" w:sz="0" w:space="0" w:color="auto"/>
            <w:right w:val="none" w:sz="0" w:space="0" w:color="auto"/>
          </w:divBdr>
        </w:div>
      </w:divsChild>
    </w:div>
    <w:div w:id="1141457362">
      <w:bodyDiv w:val="1"/>
      <w:marLeft w:val="0"/>
      <w:marRight w:val="0"/>
      <w:marTop w:val="0"/>
      <w:marBottom w:val="0"/>
      <w:divBdr>
        <w:top w:val="none" w:sz="0" w:space="0" w:color="auto"/>
        <w:left w:val="none" w:sz="0" w:space="0" w:color="auto"/>
        <w:bottom w:val="none" w:sz="0" w:space="0" w:color="auto"/>
        <w:right w:val="none" w:sz="0" w:space="0" w:color="auto"/>
      </w:divBdr>
      <w:divsChild>
        <w:div w:id="586498592">
          <w:marLeft w:val="0"/>
          <w:marRight w:val="0"/>
          <w:marTop w:val="0"/>
          <w:marBottom w:val="0"/>
          <w:divBdr>
            <w:top w:val="none" w:sz="0" w:space="0" w:color="auto"/>
            <w:left w:val="none" w:sz="0" w:space="0" w:color="auto"/>
            <w:bottom w:val="none" w:sz="0" w:space="0" w:color="auto"/>
            <w:right w:val="none" w:sz="0" w:space="0" w:color="auto"/>
          </w:divBdr>
          <w:divsChild>
            <w:div w:id="461584918">
              <w:marLeft w:val="0"/>
              <w:marRight w:val="0"/>
              <w:marTop w:val="0"/>
              <w:marBottom w:val="0"/>
              <w:divBdr>
                <w:top w:val="none" w:sz="0" w:space="0" w:color="auto"/>
                <w:left w:val="none" w:sz="0" w:space="0" w:color="auto"/>
                <w:bottom w:val="none" w:sz="0" w:space="0" w:color="auto"/>
                <w:right w:val="none" w:sz="0" w:space="0" w:color="auto"/>
              </w:divBdr>
            </w:div>
            <w:div w:id="1977101386">
              <w:marLeft w:val="0"/>
              <w:marRight w:val="0"/>
              <w:marTop w:val="0"/>
              <w:marBottom w:val="0"/>
              <w:divBdr>
                <w:top w:val="none" w:sz="0" w:space="0" w:color="auto"/>
                <w:left w:val="none" w:sz="0" w:space="0" w:color="auto"/>
                <w:bottom w:val="none" w:sz="0" w:space="0" w:color="auto"/>
                <w:right w:val="none" w:sz="0" w:space="0" w:color="auto"/>
              </w:divBdr>
            </w:div>
          </w:divsChild>
        </w:div>
        <w:div w:id="155460665">
          <w:marLeft w:val="0"/>
          <w:marRight w:val="0"/>
          <w:marTop w:val="150"/>
          <w:marBottom w:val="0"/>
          <w:divBdr>
            <w:top w:val="none" w:sz="0" w:space="0" w:color="auto"/>
            <w:left w:val="none" w:sz="0" w:space="0" w:color="auto"/>
            <w:bottom w:val="none" w:sz="0" w:space="0" w:color="auto"/>
            <w:right w:val="none" w:sz="0" w:space="0" w:color="auto"/>
          </w:divBdr>
          <w:divsChild>
            <w:div w:id="1729187509">
              <w:marLeft w:val="0"/>
              <w:marRight w:val="0"/>
              <w:marTop w:val="0"/>
              <w:marBottom w:val="0"/>
              <w:divBdr>
                <w:top w:val="none" w:sz="0" w:space="0" w:color="auto"/>
                <w:left w:val="none" w:sz="0" w:space="0" w:color="auto"/>
                <w:bottom w:val="none" w:sz="0" w:space="0" w:color="auto"/>
                <w:right w:val="none" w:sz="0" w:space="0" w:color="auto"/>
              </w:divBdr>
            </w:div>
            <w:div w:id="311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dc:creator>
  <cp:keywords/>
  <dc:description/>
  <cp:lastModifiedBy>laatta</cp:lastModifiedBy>
  <cp:revision>8</cp:revision>
  <dcterms:created xsi:type="dcterms:W3CDTF">2019-02-04T08:05:00Z</dcterms:created>
  <dcterms:modified xsi:type="dcterms:W3CDTF">2019-02-11T12:17:00Z</dcterms:modified>
</cp:coreProperties>
</file>