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9.jpeg" ContentType="image/jpeg"/>
  <Override PartName="/word/media/image27.jpeg" ContentType="image/jpeg"/>
  <Override PartName="/word/media/image26.emf" ContentType="image/x-emf"/>
  <Override PartName="/word/media/image25.jpeg" ContentType="image/jpeg"/>
  <Override PartName="/word/media/image28.jpeg" ContentType="image/jpeg"/>
  <Override PartName="/word/media/image24.jpeg" ContentType="image/jpeg"/>
  <Override PartName="/word/media/image22.jpeg" ContentType="image/jpeg"/>
  <Override PartName="/word/media/image23.jpeg" ContentType="image/jpeg"/>
  <Override PartName="/word/media/image2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both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lang w:eastAsia="ru-RU"/>
        </w:rPr>
      </w:pPr>
      <w:r>
        <w:rPr>
          <w:b/>
          <w:lang w:eastAsia="ru-RU"/>
        </w:rPr>
        <w:t xml:space="preserve">Фиброцементый кровельный лист </w:t>
      </w:r>
    </w:p>
    <w:p>
      <w:pPr>
        <w:pStyle w:val="Normal"/>
        <w:spacing w:lineRule="auto" w:line="240" w:before="0" w:after="0"/>
        <w:rPr>
          <w:b/>
          <w:lang w:val="en-US" w:eastAsia="ru-RU"/>
        </w:rPr>
      </w:pPr>
      <w:r>
        <w:rPr>
          <w:b/>
          <w:lang w:val="en-US" w:eastAsia="ru-RU"/>
        </w:rPr>
        <w:t>Eternit</w:t>
      </w:r>
      <w:r>
        <w:rPr>
          <w:b/>
          <w:lang w:eastAsia="ru-RU"/>
        </w:rPr>
        <w:t xml:space="preserve"> </w:t>
      </w:r>
      <w:r>
        <w:rPr>
          <w:b/>
          <w:lang w:val="en-US" w:eastAsia="ru-RU"/>
        </w:rPr>
        <w:t>Baltic</w:t>
      </w:r>
    </w:p>
    <w:p>
      <w:pPr>
        <w:pStyle w:val="Normal"/>
        <w:spacing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  <w:t xml:space="preserve">Фиброцементый волнистый лист </w:t>
      </w:r>
      <w:bookmarkStart w:id="0" w:name="__DdeLink__1132_1349414906"/>
      <w:r>
        <w:rPr>
          <w:rFonts w:cs="Arial Bold"/>
          <w:color w:val="000000"/>
          <w:sz w:val="20"/>
          <w:szCs w:val="20"/>
          <w:lang w:val="en-US"/>
        </w:rPr>
        <w:t>Eternit</w:t>
      </w:r>
      <w:r>
        <w:rPr>
          <w:rFonts w:cs="Arial Bold"/>
          <w:color w:val="000000"/>
          <w:sz w:val="20"/>
          <w:szCs w:val="20"/>
        </w:rPr>
        <w:t xml:space="preserve"> </w:t>
      </w:r>
      <w:r>
        <w:rPr>
          <w:rFonts w:cs="Arial Bold"/>
          <w:color w:val="000000"/>
          <w:sz w:val="20"/>
          <w:szCs w:val="20"/>
          <w:lang w:val="en-US"/>
        </w:rPr>
        <w:t>Baltic</w:t>
      </w:r>
      <w:bookmarkEnd w:id="0"/>
      <w:r>
        <w:rPr>
          <w:rFonts w:cs="Arial Bold"/>
          <w:color w:val="000000"/>
          <w:sz w:val="20"/>
          <w:szCs w:val="20"/>
        </w:rPr>
        <w:t xml:space="preserve"> – кровельный материал, пожаробезопасный, простой в монтаже, не требующий специального ухода.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943225" cy="1914525"/>
            <wp:effectExtent l="0" t="0" r="0" b="0"/>
            <wp:wrapSquare wrapText="bothSides"/>
            <wp:docPr id="0" name="Picture" descr="D:\1. МАРКЕТИНГ. Козлова Елена\3. Волнистый лист\0. На сайт. Волнистый лист\не готово\0. Вкладка Описание\Лист Го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1. МАРКЕТИНГ. Козлова Елена\3. Волнистый лист\0. На сайт. Волнистый лист\не готово\0. Вкладка Описание\Лист Готик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0997" t="13662" r="35656" b="3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  <w:t xml:space="preserve">Исторически, фиброцементый кровельный материал доказал свою долговечность и неприхотливость в условиях российских зим, снежных, влажных, с частыми оттепелями. </w:t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  <w:t xml:space="preserve">Надежность и неприхотливость, вот главное качество кровли Eternit Baltic! </w:t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  <w:t>Волнистый лист особенно удобен для устройства кровли высоких и скатных крыш,</w:t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  <w:t xml:space="preserve">где уклон крыши составляет более 30 градусов. Кровля типа </w:t>
      </w:r>
      <w:r>
        <w:rPr>
          <w:rFonts w:cs="Arial Bold"/>
          <w:color w:val="000000"/>
          <w:sz w:val="20"/>
          <w:szCs w:val="20"/>
          <w:lang w:val="en-US"/>
        </w:rPr>
        <w:t>Eternit</w:t>
      </w:r>
      <w:r>
        <w:rPr>
          <w:rFonts w:cs="Arial Bold"/>
          <w:color w:val="000000"/>
          <w:sz w:val="20"/>
          <w:szCs w:val="20"/>
        </w:rPr>
        <w:t xml:space="preserve"> </w:t>
      </w:r>
      <w:r>
        <w:rPr>
          <w:rFonts w:cs="Arial Bold"/>
          <w:color w:val="000000"/>
          <w:sz w:val="20"/>
          <w:szCs w:val="20"/>
          <w:lang w:val="en-US"/>
        </w:rPr>
        <w:t>Baltic</w:t>
      </w:r>
      <w:r>
        <w:rPr>
          <w:rFonts w:cs="Arial Bold"/>
          <w:color w:val="000000"/>
          <w:sz w:val="20"/>
          <w:szCs w:val="20"/>
        </w:rPr>
        <w:t xml:space="preserve"> – короткий лист, с крупной волной. Лист Готика позволяет сформировать кровельную структуру, напоминающую старинную черепицу S-образной формы.</w:t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 Bold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  <w:t xml:space="preserve">Кровельные листы Готика в сочетании с ветровыми планками, вальмовыми коньками и другими доборными элементами </w:t>
      </w:r>
      <w:r>
        <w:rPr>
          <w:rFonts w:cs="Arial Bold"/>
          <w:sz w:val="20"/>
          <w:szCs w:val="20"/>
        </w:rPr>
        <w:t>являются не только надежным и договечным покрытием, но и оригинальным, стильным оформлением  кровли Вашего дома.</w:t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sz w:val="20"/>
          <w:szCs w:val="20"/>
        </w:rPr>
        <w:t xml:space="preserve">Доборные элементы изготовлены из того же материала что и лист, фиброцемента – это придают конструкции </w:t>
      </w:r>
      <w:r>
        <w:rPr>
          <w:rFonts w:cs="Arial Bold"/>
          <w:color w:val="000000"/>
          <w:sz w:val="20"/>
          <w:szCs w:val="20"/>
        </w:rPr>
        <w:t xml:space="preserve">целостный и аккуратный, законченный вид. Единородность материала покрытия, улучшает стыковку элементов и гирметичность кровли. </w:t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</w:r>
    </w:p>
    <w:p>
      <w:pPr>
        <w:pStyle w:val="Normal"/>
        <w:pBdr>
          <w:top w:val="nil"/>
          <w:left w:val="nil"/>
          <w:bottom w:val="single" w:sz="4" w:space="1" w:color="00000A"/>
          <w:right w:val="nil"/>
        </w:pBdr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 Bold"/>
          <w:color w:val="000000"/>
          <w:sz w:val="20"/>
          <w:szCs w:val="20"/>
        </w:rPr>
      </w:pPr>
      <w:r>
        <w:rPr>
          <w:rFonts w:cs="Arial Bold"/>
          <w:color w:val="000000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225"/>
        <w:textAlignment w:val="baseline"/>
        <w:outlineLvl w:val="1"/>
        <w:rPr>
          <w:b/>
          <w:lang w:eastAsia="ru-RU"/>
        </w:rPr>
      </w:pPr>
      <w:bookmarkStart w:id="1" w:name="_GoBack"/>
      <w:bookmarkEnd w:id="1"/>
      <w:r>
        <w:rPr>
          <w:b/>
          <w:lang w:eastAsia="ru-RU"/>
        </w:rPr>
        <w:t>Основные преимущества и особенности</w:t>
      </w:r>
    </w:p>
    <w:p>
      <w:pPr>
        <w:pStyle w:val="Normal"/>
        <w:widowControl w:val="false"/>
        <w:spacing w:lineRule="exact" w:line="215" w:before="3" w:after="0"/>
        <w:ind w:left="1813" w:right="1096" w:hanging="0"/>
        <w:jc w:val="both"/>
        <w:rPr>
          <w:rFonts w:cs="Arial Bold" w:ascii="Arial Narrow" w:hAnsi="Arial Narrow"/>
          <w:b/>
          <w:color w:val="000000"/>
          <w:sz w:val="18"/>
          <w:szCs w:val="18"/>
        </w:rPr>
      </w:pPr>
      <w:r>
        <w:rPr>
          <w:rFonts w:cs="Arial Bold" w:ascii="Arial Narrow" w:hAnsi="Arial Narrow"/>
          <w:b/>
          <w:color w:val="000000"/>
          <w:sz w:val="18"/>
          <w:szCs w:val="1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252"/>
        <w:gridCol w:w="1276"/>
        <w:gridCol w:w="3970"/>
      </w:tblGrid>
      <w:tr>
        <w:trPr>
          <w:trHeight w:val="1543" w:hRule="atLeast"/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drawing>
                <wp:inline distT="0" distB="0" distL="0" distR="0">
                  <wp:extent cx="388620" cy="6000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6805" t="0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cs="Arial Bold"/>
                <w:b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  <w:t>Диффузность, саморегулирование влажности</w:t>
            </w:r>
          </w:p>
          <w:p>
            <w:pPr>
              <w:pStyle w:val="Normal"/>
              <w:widowControl w:val="false"/>
              <w:spacing w:lineRule="exact" w:line="215" w:before="0" w:after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15" w:before="0" w:after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>Фиброцементый волнистый лист - паропроницаемый, «дышащий» кровельный материал. Позволяет значительно снизить вероятность возникновения конденсации с обратной стороны листа за счет диффузных свойств фиброцемента. Выгодно отличается от металла и керамических покрытий.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drawing>
                <wp:inline distT="0" distB="0" distL="0" distR="0">
                  <wp:extent cx="429895" cy="439420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7" w:before="113" w:after="0"/>
              <w:ind w:left="20" w:right="0" w:hanging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  <w:t>Высокое УФ сопротивление и стойкость цвета</w:t>
            </w:r>
            <w:r>
              <w:rPr>
                <w:rFonts w:cs="Arial Bold"/>
                <w:color w:val="000000"/>
                <w:sz w:val="20"/>
                <w:szCs w:val="20"/>
              </w:rPr>
              <w:br/>
            </w:r>
          </w:p>
          <w:p>
            <w:pPr>
              <w:pStyle w:val="Normal"/>
              <w:widowControl w:val="false"/>
              <w:spacing w:lineRule="exact" w:line="207" w:before="113" w:after="0"/>
              <w:ind w:left="20" w:right="0"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>Устойчивость к воздействию ультрафиолетовых лучей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Долго сохраняется яркость цвета. </w:t>
            </w:r>
          </w:p>
          <w:p>
            <w:pPr>
              <w:pStyle w:val="Normal"/>
              <w:widowControl w:val="false"/>
              <w:spacing w:lineRule="exact" w:line="207" w:before="113" w:after="0"/>
              <w:ind w:left="20" w:right="0"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Особая стойкость покрытия обеспечивается технологичностью процесса покраски (втирание краски для улучшение сцепки покрытия + 2 слоя покрытия под температурным воздействем).</w:t>
            </w:r>
          </w:p>
        </w:tc>
      </w:tr>
      <w:tr>
        <w:trPr>
          <w:trHeight w:val="1912" w:hRule="atLeast"/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drawing>
                <wp:inline distT="0" distB="0" distL="0" distR="0">
                  <wp:extent cx="588645" cy="61531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cs="Arial Bold"/>
                <w:b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  <w:t>Пожарная безопасность</w:t>
            </w:r>
          </w:p>
          <w:p>
            <w:pPr>
              <w:pStyle w:val="Normal"/>
              <w:widowControl w:val="false"/>
              <w:spacing w:before="0" w:after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>Класс горючести Г1.</w:t>
            </w:r>
          </w:p>
          <w:p>
            <w:pPr>
              <w:pStyle w:val="Normal"/>
              <w:widowControl w:val="false"/>
              <w:spacing w:before="0" w:after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>Фиброцементный кровельный лист негорючий материал, не взрывается под воздействием высоких температур, не выделяет дым и вредных вещества при нагреве.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drawing>
                <wp:inline distT="0" distB="0" distL="0" distR="0">
                  <wp:extent cx="492125" cy="553720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15" w:before="3" w:after="0"/>
              <w:ind w:left="20" w:right="647" w:hanging="0"/>
              <w:rPr>
                <w:rFonts w:cs="Arial Bold"/>
                <w:b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  <w:t>Экологичность</w:t>
            </w:r>
          </w:p>
          <w:p>
            <w:pPr>
              <w:pStyle w:val="Normal"/>
              <w:widowControl w:val="false"/>
              <w:spacing w:lineRule="exact" w:line="215" w:before="3" w:after="0"/>
              <w:ind w:left="20" w:right="647" w:hanging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15" w:before="3" w:after="0"/>
              <w:ind w:left="20" w:right="647" w:hanging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>Для производства материала используется только экологически чистое сырье. Строжайший контроль качества на всех этапах приемки сырья обеспечивает полную безопасность материала для здоровья человека и его семьи.</w:t>
            </w:r>
          </w:p>
          <w:p>
            <w:pPr>
              <w:pStyle w:val="Normal"/>
              <w:widowControl w:val="false"/>
              <w:spacing w:lineRule="exact" w:line="215" w:before="3" w:after="0"/>
              <w:ind w:left="0" w:right="647" w:hanging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</w:r>
          </w:p>
        </w:tc>
      </w:tr>
      <w:tr>
        <w:trPr>
          <w:trHeight w:val="2020" w:hRule="atLeast"/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drawing>
                  <wp:inline distT="0" distB="127000" distL="0" distR="0">
                    <wp:extent cx="323850" cy="314325"/>
                    <wp:effectExtent l="0" t="0" r="0" b="0"/>
                    <wp:docPr id="5" name="Picture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85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T="0" distB="127000" distL="0" distR="0">
                    <wp:extent cx="323850" cy="314325"/>
                    <wp:effectExtent l="0" t="0" r="0" b="0"/>
                    <wp:docPr id="5" name="Picture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85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15" w:before="3" w:after="0"/>
              <w:ind w:left="20" w:right="647" w:hanging="0"/>
              <w:rPr>
                <w:rFonts w:cs="Arial Bold"/>
                <w:b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  <w:t>Морозостойкость</w:t>
            </w:r>
          </w:p>
          <w:p>
            <w:pPr>
              <w:pStyle w:val="Normal"/>
              <w:widowControl w:val="false"/>
              <w:spacing w:lineRule="exact" w:line="215" w:before="3" w:after="0"/>
              <w:ind w:left="20" w:right="647" w:hanging="0"/>
              <w:rPr>
                <w:rFonts w:cs="Arial Bold"/>
                <w:b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15" w:before="3" w:after="0"/>
              <w:ind w:left="20" w:right="647" w:hanging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>Высокая морозостокость материала – 100 циклов.</w:t>
            </w:r>
          </w:p>
          <w:p>
            <w:pPr>
              <w:pStyle w:val="Normal"/>
              <w:widowControl w:val="false"/>
              <w:spacing w:lineRule="exact" w:line="215" w:before="3" w:after="0"/>
              <w:ind w:left="20" w:right="647" w:hanging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15" w:before="3" w:after="0"/>
              <w:ind w:left="20" w:right="647" w:hanging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 xml:space="preserve">Устойчивость к перепадам температур в течение года и низким температурам.  Материал отлично подходит для кровли в условиях русской зимы. </w:t>
            </w:r>
          </w:p>
          <w:p>
            <w:pPr>
              <w:pStyle w:val="Normal"/>
              <w:widowControl w:val="false"/>
              <w:spacing w:lineRule="exact" w:line="215" w:before="3" w:after="0"/>
              <w:ind w:left="20" w:right="647" w:hanging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drawing>
                <wp:inline distT="0" distB="0" distL="0" distR="0">
                  <wp:extent cx="588645" cy="492125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15" w:before="0" w:after="0"/>
              <w:rPr>
                <w:rFonts w:cs="Arial Bold"/>
                <w:b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  <w:t>Устойчивость к поражению плесенью, гнилью и микроорганизмами.</w:t>
            </w:r>
          </w:p>
          <w:p>
            <w:pPr>
              <w:pStyle w:val="Normal"/>
              <w:widowControl w:val="false"/>
              <w:spacing w:lineRule="exact" w:line="215" w:before="0" w:after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15" w:before="0" w:after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>Эта особенность фиброцемента позволяет увеличить срок службы покрытия и сохраняет привлекательный вид кровли.</w:t>
            </w:r>
          </w:p>
        </w:tc>
      </w:tr>
      <w:tr>
        <w:trPr>
          <w:trHeight w:val="770" w:hRule="atLeast"/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drawing>
                <wp:inline distT="0" distB="0" distL="0" distR="0">
                  <wp:extent cx="483870" cy="466090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cs="Arial Bold"/>
                <w:b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  <w:t>Не препятствует распространению радиоволнам</w:t>
            </w:r>
          </w:p>
          <w:p>
            <w:pPr>
              <w:pStyle w:val="Normal"/>
              <w:widowControl w:val="false"/>
              <w:spacing w:before="0" w:after="0"/>
              <w:rPr>
                <w:rFonts w:cs="Arial Bold"/>
                <w:b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15" w:before="3" w:after="20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>Свобода пользования  мобильной связью, прием радио и телевизионных сигналов.</w:t>
            </w:r>
          </w:p>
          <w:p>
            <w:pPr>
              <w:pStyle w:val="Normal"/>
              <w:widowControl w:val="false"/>
              <w:spacing w:lineRule="exact" w:line="215" w:before="3" w:after="20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15" w:before="3" w:after="20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 xml:space="preserve">В отличие от металлической кровли, фиброцементный кровельный лист не мешают распространяться радиоволнам. </w:t>
            </w:r>
          </w:p>
          <w:p>
            <w:pPr>
              <w:pStyle w:val="Normal"/>
              <w:widowControl w:val="false"/>
              <w:spacing w:before="0" w:after="0"/>
              <w:rPr>
                <w:rFonts w:cs="Arial Bold"/>
                <w:b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drawing>
                <wp:inline distT="0" distB="0" distL="0" distR="0">
                  <wp:extent cx="598170" cy="650240"/>
                  <wp:effectExtent l="0" t="0" r="0" b="0"/>
                  <wp:docPr id="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15" w:before="3" w:after="200"/>
              <w:ind w:left="20" w:right="647" w:hanging="0"/>
              <w:rPr>
                <w:rFonts w:cs="Arial Bold"/>
                <w:b/>
                <w:color w:val="000000"/>
                <w:sz w:val="20"/>
                <w:szCs w:val="20"/>
              </w:rPr>
            </w:pPr>
            <w:r>
              <w:rPr>
                <w:rFonts w:cs="Arial Bold"/>
                <w:b/>
                <w:color w:val="000000"/>
                <w:sz w:val="20"/>
                <w:szCs w:val="20"/>
              </w:rPr>
              <w:t>Минимальное тепловое линейное расширение.</w:t>
            </w:r>
          </w:p>
          <w:p>
            <w:pPr>
              <w:pStyle w:val="Normal"/>
              <w:widowControl w:val="false"/>
              <w:spacing w:lineRule="exact" w:line="215" w:before="3" w:after="200"/>
              <w:ind w:left="20" w:right="647" w:hanging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  <w:t>В отличие от металлической кровли, фиброцементый кровельный материал имеет минимальное тепловое линейное расширение при нагреве. Это свойство важно для герметичности конструкции крыши.</w:t>
            </w:r>
          </w:p>
          <w:p>
            <w:pPr>
              <w:pStyle w:val="Normal"/>
              <w:widowControl w:val="false"/>
              <w:spacing w:before="0" w:after="0"/>
              <w:rPr>
                <w:rFonts w:cs="Arial Bold"/>
                <w:color w:val="000000"/>
                <w:sz w:val="20"/>
                <w:szCs w:val="20"/>
              </w:rPr>
            </w:pPr>
            <w:r>
              <w:rPr>
                <w:rFonts w:cs="Arial Bold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cs="Arial Bold" w:ascii="Arial Narrow" w:hAnsi="Arial Narrow"/>
          <w:color w:val="000000"/>
          <w:sz w:val="18"/>
          <w:szCs w:val="18"/>
        </w:rPr>
      </w:pPr>
      <w:r>
        <w:rPr>
          <w:rFonts w:cs="Arial Bold" w:ascii="Arial Narrow" w:hAnsi="Arial Narrow"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rPr>
          <w:rFonts w:cs="Arial Bold"/>
          <w:sz w:val="20"/>
          <w:szCs w:val="20"/>
        </w:rPr>
      </w:pPr>
      <w:r>
        <w:rPr>
          <w:rFonts w:cs="Arial Bold"/>
          <w:sz w:val="20"/>
          <w:szCs w:val="20"/>
        </w:rPr>
        <w:t xml:space="preserve">Фиброцементный кровельный волнистый лист  - кровельный материал производства завода Eternit Baltic, принадлежащиго  холдингу ETEX в Литве. </w:t>
      </w:r>
    </w:p>
    <w:p>
      <w:pPr>
        <w:pStyle w:val="Normal"/>
        <w:shd w:fill="FFFFFF" w:val="clear"/>
        <w:spacing w:lineRule="auto" w:line="240" w:before="0" w:after="150"/>
        <w:rPr>
          <w:rFonts w:cs="Arial Bold"/>
          <w:sz w:val="20"/>
          <w:szCs w:val="20"/>
        </w:rPr>
      </w:pPr>
      <w:r>
        <w:rPr>
          <w:rFonts w:cs="Arial Bold"/>
          <w:sz w:val="20"/>
          <w:szCs w:val="20"/>
        </w:rPr>
        <w:t xml:space="preserve">Завод Eternit Baltic прошел успешно международную сертификацию  управления качеством и менеджмента охраны окружающей среды по стандартам ISO 14001, ISO 9001 и OHSAS 18001. Это еще раз демонстрирует тщательный подход системе качества на предприятии. </w:t>
      </w:r>
    </w:p>
    <w:p>
      <w:pPr>
        <w:pStyle w:val="Normal"/>
        <w:rPr>
          <w:rFonts w:cs="Arial Bold"/>
          <w:sz w:val="20"/>
          <w:szCs w:val="20"/>
        </w:rPr>
      </w:pPr>
      <w:r>
        <w:rPr>
          <w:rFonts w:cs="Arial Bold"/>
          <w:sz w:val="20"/>
          <w:szCs w:val="20"/>
        </w:rPr>
        <w:t xml:space="preserve">Производитель, Завод Eternit Baltic, гарантирует, что срок службы Фиброцементного кровельного волнистого листа при соблюдении всех рекомендаций по монтажу и применению составляет 30 лет. </w:t>
      </w:r>
    </w:p>
    <w:p>
      <w:pPr>
        <w:pStyle w:val="Normal"/>
        <w:rPr>
          <w:rFonts w:cs="Arial Bold"/>
          <w:sz w:val="20"/>
          <w:szCs w:val="20"/>
        </w:rPr>
      </w:pPr>
      <w:r>
        <w:rPr>
          <w:rFonts w:cs="Arial Bold"/>
          <w:sz w:val="20"/>
          <w:szCs w:val="20"/>
        </w:rPr>
        <w:t xml:space="preserve">Гарантия на устойчивость покрытия к УФ-излучению составляет 5 лет. </w:t>
      </w:r>
    </w:p>
    <w:p>
      <w:pPr>
        <w:pStyle w:val="Normal"/>
        <w:rPr>
          <w:rFonts w:cs="Arial Bold"/>
          <w:sz w:val="20"/>
          <w:szCs w:val="20"/>
        </w:rPr>
      </w:pPr>
      <w:r>
        <w:rPr>
          <w:rFonts w:cs="Arial Bold"/>
          <w:sz w:val="20"/>
          <w:szCs w:val="20"/>
        </w:rPr>
        <w:t xml:space="preserve">Волнистый лист Eternit Baltic простой в монтаже и уходе, не капризный кровельный материал. Исторически, фиброцементый кровельный материал доказал свою долговечность и неприхотливость в условиях российских зим, снежных, влажных, с частими оттепелями. </w:t>
      </w:r>
    </w:p>
    <w:p>
      <w:pPr>
        <w:pStyle w:val="Normal"/>
        <w:rPr>
          <w:rFonts w:cs="Arial Bold"/>
          <w:i/>
          <w:sz w:val="20"/>
          <w:szCs w:val="20"/>
        </w:rPr>
      </w:pPr>
      <w:r>
        <w:rPr>
          <w:rFonts w:cs="Arial Bold"/>
          <w:i/>
          <w:sz w:val="20"/>
          <w:szCs w:val="20"/>
        </w:rPr>
        <w:t xml:space="preserve">Надежность и неприхотливость, вот главное качество кровли Eternit Baltic! </w:t>
      </w:r>
    </w:p>
    <w:sectPr>
      <w:type w:val="nextPage"/>
      <w:pgSz w:w="11906" w:h="16838"/>
      <w:pgMar w:left="720" w:right="424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Heading2Char"/>
    <w:rsid w:val="0028066b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707a77"/>
    <w:basedOn w:val="DefaultParagraphFont"/>
    <w:rPr>
      <w:rFonts w:ascii="Tahoma" w:hAnsi="Tahoma" w:cs="Tahoma"/>
      <w:sz w:val="16"/>
      <w:szCs w:val="16"/>
    </w:rPr>
  </w:style>
  <w:style w:type="character" w:styleId="Heading2Char" w:customStyle="1">
    <w:name w:val="Heading 2 Char"/>
    <w:uiPriority w:val="9"/>
    <w:link w:val="Heading2"/>
    <w:rsid w:val="0028066b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707a7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07a77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1.jpeg"/><Relationship Id="rId3" Type="http://schemas.openxmlformats.org/officeDocument/2006/relationships/image" Target="media/image22.jpeg"/><Relationship Id="rId4" Type="http://schemas.openxmlformats.org/officeDocument/2006/relationships/image" Target="media/image23.jpeg"/><Relationship Id="rId5" Type="http://schemas.openxmlformats.org/officeDocument/2006/relationships/image" Target="media/image24.jpeg"/><Relationship Id="rId6" Type="http://schemas.openxmlformats.org/officeDocument/2006/relationships/image" Target="media/image25.jpeg"/><Relationship Id="rId7" Type="http://schemas.openxmlformats.org/officeDocument/2006/relationships/image" Target="media/image26.emf"/><Relationship Id="rId8" Type="http://schemas.openxmlformats.org/officeDocument/2006/relationships/image" Target="media/image27.jpeg"/><Relationship Id="rId9" Type="http://schemas.openxmlformats.org/officeDocument/2006/relationships/image" Target="media/image28.jpeg"/><Relationship Id="rId10" Type="http://schemas.openxmlformats.org/officeDocument/2006/relationships/image" Target="media/image2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2013-10-02T11:48:00Z</dcterms:created>
  <dc:creator>Marketing Manager</dc:creator>
  <dc:language>ru-RU</dc:language>
  <cp:lastModifiedBy>Marketing Manager</cp:lastModifiedBy>
  <dcterms:modified xsi:type="dcterms:W3CDTF">2014-01-31T09:07:00Z</dcterms:modified>
  <cp:revision>29</cp:revision>
</cp:coreProperties>
</file>